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48C" w:rsidRDefault="0003648C" w:rsidP="00DA2E76">
      <w:pPr>
        <w:spacing w:line="240" w:lineRule="auto"/>
        <w:ind w:right="566"/>
        <w:jc w:val="center"/>
        <w:rPr>
          <w:b/>
          <w:sz w:val="28"/>
          <w:szCs w:val="28"/>
        </w:rPr>
      </w:pPr>
      <w:r w:rsidRPr="0003648C">
        <w:rPr>
          <w:b/>
          <w:sz w:val="28"/>
          <w:szCs w:val="24"/>
        </w:rPr>
        <w:t>Pengaruh Varian Produk Dan Harga Terhadap Keputusan Pembelian Pada Toko Centra Batik</w:t>
      </w:r>
      <w:r>
        <w:rPr>
          <w:b/>
          <w:sz w:val="28"/>
          <w:szCs w:val="24"/>
        </w:rPr>
        <w:t xml:space="preserve"> D</w:t>
      </w:r>
      <w:r w:rsidRPr="0003648C">
        <w:rPr>
          <w:b/>
          <w:sz w:val="28"/>
          <w:szCs w:val="24"/>
        </w:rPr>
        <w:t>i Bandar Lampung</w:t>
      </w:r>
    </w:p>
    <w:p w:rsidR="00592459" w:rsidRDefault="00592459" w:rsidP="00AF768A">
      <w:pPr>
        <w:spacing w:line="240" w:lineRule="auto"/>
        <w:jc w:val="center"/>
        <w:rPr>
          <w:b/>
          <w:sz w:val="28"/>
          <w:szCs w:val="28"/>
        </w:rPr>
      </w:pPr>
    </w:p>
    <w:p w:rsidR="004528F3" w:rsidRDefault="004528F3" w:rsidP="00AF768A">
      <w:pPr>
        <w:spacing w:line="240" w:lineRule="auto"/>
        <w:jc w:val="center"/>
        <w:rPr>
          <w:b/>
          <w:sz w:val="28"/>
          <w:szCs w:val="28"/>
        </w:rPr>
      </w:pPr>
    </w:p>
    <w:p w:rsidR="004528F3" w:rsidRPr="00626EAC" w:rsidRDefault="00AC509F" w:rsidP="00251F42">
      <w:pPr>
        <w:spacing w:line="240" w:lineRule="auto"/>
        <w:jc w:val="center"/>
        <w:outlineLvl w:val="0"/>
        <w:rPr>
          <w:b/>
          <w:sz w:val="20"/>
          <w:szCs w:val="20"/>
        </w:rPr>
      </w:pPr>
      <w:r>
        <w:rPr>
          <w:b/>
          <w:sz w:val="22"/>
          <w:szCs w:val="20"/>
        </w:rPr>
        <w:t>Epi Parela</w:t>
      </w:r>
      <w:r w:rsidR="00BA56C3" w:rsidRPr="00BA56C3">
        <w:rPr>
          <w:b/>
          <w:sz w:val="22"/>
          <w:szCs w:val="20"/>
          <w:vertAlign w:val="superscript"/>
        </w:rPr>
        <w:t>1</w:t>
      </w:r>
      <w:r w:rsidR="00766BA3" w:rsidRPr="00234E63">
        <w:rPr>
          <w:b/>
          <w:sz w:val="22"/>
          <w:szCs w:val="20"/>
        </w:rPr>
        <w:t xml:space="preserve">, </w:t>
      </w:r>
      <w:r>
        <w:rPr>
          <w:b/>
          <w:sz w:val="22"/>
          <w:szCs w:val="20"/>
        </w:rPr>
        <w:t>Hasrun Afandi US</w:t>
      </w:r>
      <w:r w:rsidR="00766BA3" w:rsidRPr="00234E63">
        <w:rPr>
          <w:b/>
          <w:sz w:val="22"/>
          <w:szCs w:val="20"/>
          <w:vertAlign w:val="superscript"/>
        </w:rPr>
        <w:t>2</w:t>
      </w:r>
      <w:r w:rsidR="00766BA3" w:rsidRPr="00234E63">
        <w:rPr>
          <w:b/>
          <w:sz w:val="22"/>
          <w:szCs w:val="20"/>
        </w:rPr>
        <w:t xml:space="preserve">, </w:t>
      </w:r>
    </w:p>
    <w:p w:rsidR="00AF768A" w:rsidRPr="00234E63" w:rsidRDefault="00AF768A" w:rsidP="00251F42">
      <w:pPr>
        <w:spacing w:line="240" w:lineRule="auto"/>
        <w:jc w:val="center"/>
        <w:outlineLvl w:val="0"/>
        <w:rPr>
          <w:sz w:val="20"/>
          <w:szCs w:val="18"/>
        </w:rPr>
      </w:pPr>
      <w:r w:rsidRPr="00234E63">
        <w:rPr>
          <w:sz w:val="20"/>
          <w:szCs w:val="18"/>
          <w:vertAlign w:val="superscript"/>
        </w:rPr>
        <w:t>1</w:t>
      </w:r>
      <w:r w:rsidRPr="00234E63">
        <w:rPr>
          <w:sz w:val="20"/>
          <w:szCs w:val="18"/>
        </w:rPr>
        <w:t xml:space="preserve"> </w:t>
      </w:r>
      <w:r w:rsidR="00BA56C3">
        <w:rPr>
          <w:sz w:val="20"/>
          <w:szCs w:val="18"/>
        </w:rPr>
        <w:t xml:space="preserve">Program Studi </w:t>
      </w:r>
      <w:r w:rsidR="003926C9">
        <w:rPr>
          <w:sz w:val="20"/>
          <w:szCs w:val="18"/>
        </w:rPr>
        <w:t>Magister M</w:t>
      </w:r>
      <w:r w:rsidR="00BA56C3">
        <w:rPr>
          <w:sz w:val="20"/>
          <w:szCs w:val="18"/>
        </w:rPr>
        <w:t xml:space="preserve">anajemen, </w:t>
      </w:r>
      <w:r w:rsidR="003926C9">
        <w:rPr>
          <w:sz w:val="20"/>
          <w:szCs w:val="18"/>
        </w:rPr>
        <w:t>Fakultas</w:t>
      </w:r>
      <w:r w:rsidR="00BA56C3">
        <w:rPr>
          <w:sz w:val="20"/>
          <w:szCs w:val="18"/>
        </w:rPr>
        <w:t xml:space="preserve"> </w:t>
      </w:r>
      <w:r w:rsidR="003926C9">
        <w:rPr>
          <w:sz w:val="20"/>
          <w:szCs w:val="18"/>
        </w:rPr>
        <w:t>Ekonomi</w:t>
      </w:r>
      <w:r w:rsidR="00BA56C3">
        <w:rPr>
          <w:sz w:val="20"/>
          <w:szCs w:val="18"/>
        </w:rPr>
        <w:t>, Universitas</w:t>
      </w:r>
      <w:r w:rsidR="003926C9">
        <w:rPr>
          <w:sz w:val="20"/>
          <w:szCs w:val="18"/>
        </w:rPr>
        <w:t xml:space="preserve"> Saburai</w:t>
      </w:r>
    </w:p>
    <w:p w:rsidR="00B07B43" w:rsidRPr="00234E63" w:rsidRDefault="003926C9" w:rsidP="00251F42">
      <w:pPr>
        <w:spacing w:line="240" w:lineRule="auto"/>
        <w:jc w:val="center"/>
        <w:outlineLvl w:val="0"/>
        <w:rPr>
          <w:sz w:val="20"/>
          <w:szCs w:val="18"/>
        </w:rPr>
      </w:pPr>
      <w:r w:rsidRPr="00234E63">
        <w:rPr>
          <w:sz w:val="20"/>
          <w:szCs w:val="18"/>
          <w:vertAlign w:val="superscript"/>
        </w:rPr>
        <w:t>2</w:t>
      </w:r>
      <w:r w:rsidR="00B07B43" w:rsidRPr="00234E63">
        <w:rPr>
          <w:sz w:val="20"/>
          <w:szCs w:val="18"/>
        </w:rPr>
        <w:t xml:space="preserve"> </w:t>
      </w:r>
      <w:r>
        <w:rPr>
          <w:sz w:val="20"/>
          <w:szCs w:val="18"/>
        </w:rPr>
        <w:t>Program Studi manajemen, Fakultas Bisnis, Universitas Mitra Indonesia</w:t>
      </w:r>
    </w:p>
    <w:p w:rsidR="00626EAC" w:rsidRDefault="00234E63" w:rsidP="00251F42">
      <w:pPr>
        <w:spacing w:line="240" w:lineRule="auto"/>
        <w:jc w:val="center"/>
        <w:outlineLvl w:val="0"/>
        <w:rPr>
          <w:sz w:val="20"/>
          <w:szCs w:val="18"/>
        </w:rPr>
      </w:pPr>
      <w:r w:rsidRPr="00234E63">
        <w:rPr>
          <w:sz w:val="20"/>
          <w:szCs w:val="18"/>
        </w:rPr>
        <w:t>e-</w:t>
      </w:r>
      <w:r w:rsidR="009F6769" w:rsidRPr="00234E63">
        <w:rPr>
          <w:sz w:val="20"/>
          <w:szCs w:val="18"/>
        </w:rPr>
        <w:t>mail:</w:t>
      </w:r>
      <w:r w:rsidR="00AC509F">
        <w:rPr>
          <w:sz w:val="20"/>
          <w:szCs w:val="18"/>
        </w:rPr>
        <w:t>epiparela5</w:t>
      </w:r>
      <w:r w:rsidR="003926C9">
        <w:rPr>
          <w:sz w:val="20"/>
          <w:szCs w:val="18"/>
        </w:rPr>
        <w:t xml:space="preserve">@gmail.com, </w:t>
      </w:r>
      <w:r w:rsidR="009F6769" w:rsidRPr="00234E63">
        <w:rPr>
          <w:sz w:val="20"/>
          <w:szCs w:val="18"/>
        </w:rPr>
        <w:t xml:space="preserve"> </w:t>
      </w:r>
      <w:r w:rsidR="00AC509F">
        <w:rPr>
          <w:sz w:val="20"/>
          <w:szCs w:val="18"/>
        </w:rPr>
        <w:t>hasrunafandi@metrouniv.ac.id</w:t>
      </w:r>
    </w:p>
    <w:p w:rsidR="00950F0B" w:rsidRDefault="00950F0B" w:rsidP="00AF768A">
      <w:pPr>
        <w:spacing w:line="240" w:lineRule="auto"/>
        <w:jc w:val="center"/>
        <w:rPr>
          <w:sz w:val="18"/>
          <w:szCs w:val="18"/>
        </w:rPr>
      </w:pPr>
    </w:p>
    <w:p w:rsidR="007F395D" w:rsidRDefault="007F395D" w:rsidP="00AF768A">
      <w:pPr>
        <w:spacing w:line="240" w:lineRule="auto"/>
        <w:jc w:val="center"/>
        <w:rPr>
          <w:sz w:val="18"/>
          <w:szCs w:val="18"/>
        </w:rPr>
      </w:pPr>
    </w:p>
    <w:p w:rsidR="002C3AF6" w:rsidRPr="004B3E5C" w:rsidRDefault="00AF0479" w:rsidP="00251F42">
      <w:pPr>
        <w:spacing w:line="240" w:lineRule="auto"/>
        <w:ind w:left="567" w:right="567"/>
        <w:jc w:val="center"/>
        <w:outlineLvl w:val="0"/>
        <w:rPr>
          <w:b/>
          <w:i/>
          <w:sz w:val="20"/>
          <w:szCs w:val="20"/>
        </w:rPr>
      </w:pPr>
      <w:r w:rsidRPr="004B3E5C">
        <w:rPr>
          <w:b/>
          <w:i/>
          <w:sz w:val="20"/>
          <w:szCs w:val="20"/>
        </w:rPr>
        <w:t>Abstract</w:t>
      </w:r>
    </w:p>
    <w:p w:rsidR="00AF0479" w:rsidRDefault="0003648C" w:rsidP="00AF0479">
      <w:pPr>
        <w:spacing w:line="240" w:lineRule="auto"/>
        <w:ind w:left="567" w:right="567"/>
        <w:jc w:val="both"/>
        <w:rPr>
          <w:rFonts w:eastAsia="Times New Roman"/>
          <w:i/>
          <w:sz w:val="20"/>
          <w:lang w:eastAsia="id-ID"/>
        </w:rPr>
      </w:pPr>
      <w:r w:rsidRPr="0003648C">
        <w:rPr>
          <w:rFonts w:eastAsia="Times New Roman"/>
          <w:i/>
          <w:sz w:val="20"/>
          <w:lang w:eastAsia="id-ID"/>
        </w:rPr>
        <w:t>Influence of Product and Price Variances on Purchasing Decision at Centra Batik shop in Bandar Lampung. The purpose of this study is to determine whether the variant of products and prices simultaneously or partially influence the purchase decision. This research uses quantitative method. The number of samples in this study is 75 respondents. Multiple Linear Regression Test, F Test, T Test, and Adjusted R2 Test. The results of this study showed that the results of Multiple Linear Regression Y = 0.064 + 0.571X1 + 0.424X2. The F test results indicate the Variant Product variable, and the Price together have a significant influence on the Purchase decision. T test results show that the product and price variants partially affect the purchase decision. The result of the determination coefficient (adjusted R2) obtained by 0.624 (62.4%) shows the product variant and the price can explain the purchase decision.</w:t>
      </w:r>
    </w:p>
    <w:p w:rsidR="007B72D6" w:rsidRPr="0003648C" w:rsidRDefault="007B72D6" w:rsidP="00AF0479">
      <w:pPr>
        <w:spacing w:line="240" w:lineRule="auto"/>
        <w:ind w:left="567" w:right="567"/>
        <w:jc w:val="both"/>
        <w:rPr>
          <w:rFonts w:eastAsia="Times New Roman"/>
          <w:i/>
          <w:sz w:val="20"/>
          <w:lang w:eastAsia="id-ID"/>
        </w:rPr>
      </w:pPr>
    </w:p>
    <w:p w:rsidR="0003648C" w:rsidRDefault="0003648C" w:rsidP="00251F42">
      <w:pPr>
        <w:spacing w:line="240" w:lineRule="auto"/>
        <w:ind w:firstLine="567"/>
        <w:jc w:val="both"/>
        <w:outlineLvl w:val="0"/>
        <w:rPr>
          <w:rFonts w:eastAsia="Times New Roman"/>
          <w:i/>
          <w:color w:val="212121"/>
          <w:lang w:eastAsia="id-ID"/>
        </w:rPr>
      </w:pPr>
      <w:r w:rsidRPr="0003648C">
        <w:rPr>
          <w:rFonts w:eastAsia="Times New Roman"/>
          <w:i/>
          <w:color w:val="212121"/>
          <w:sz w:val="20"/>
          <w:lang w:eastAsia="id-ID"/>
        </w:rPr>
        <w:t>Keywords: Product Variant, Price, Purchase Decision</w:t>
      </w:r>
    </w:p>
    <w:p w:rsidR="0003648C" w:rsidRPr="004B3E5C" w:rsidRDefault="0003648C" w:rsidP="007B72D6">
      <w:pPr>
        <w:spacing w:line="240" w:lineRule="auto"/>
        <w:ind w:left="567" w:right="567"/>
        <w:jc w:val="both"/>
        <w:rPr>
          <w:i/>
          <w:sz w:val="20"/>
          <w:szCs w:val="20"/>
        </w:rPr>
      </w:pPr>
    </w:p>
    <w:p w:rsidR="00AF0479" w:rsidRPr="004B3E5C" w:rsidRDefault="00AF0479" w:rsidP="007B72D6">
      <w:pPr>
        <w:spacing w:line="240" w:lineRule="auto"/>
        <w:ind w:left="567" w:right="567"/>
        <w:jc w:val="center"/>
        <w:rPr>
          <w:b/>
          <w:sz w:val="20"/>
          <w:szCs w:val="20"/>
        </w:rPr>
      </w:pPr>
    </w:p>
    <w:p w:rsidR="00D15CCD" w:rsidRDefault="00AF0479" w:rsidP="00251F42">
      <w:pPr>
        <w:spacing w:line="240" w:lineRule="auto"/>
        <w:ind w:left="567" w:right="567"/>
        <w:jc w:val="center"/>
        <w:outlineLvl w:val="0"/>
        <w:rPr>
          <w:b/>
          <w:sz w:val="20"/>
          <w:szCs w:val="20"/>
        </w:rPr>
      </w:pPr>
      <w:r w:rsidRPr="004B3E5C">
        <w:rPr>
          <w:b/>
          <w:sz w:val="20"/>
          <w:szCs w:val="20"/>
        </w:rPr>
        <w:t>Abstrak</w:t>
      </w:r>
    </w:p>
    <w:p w:rsidR="007B72D6" w:rsidRDefault="007B72D6" w:rsidP="007B72D6">
      <w:pPr>
        <w:spacing w:line="240" w:lineRule="auto"/>
        <w:ind w:left="567" w:right="566"/>
        <w:jc w:val="both"/>
        <w:rPr>
          <w:rFonts w:eastAsiaTheme="minorHAnsi"/>
          <w:sz w:val="20"/>
        </w:rPr>
      </w:pPr>
      <w:r w:rsidRPr="00610992">
        <w:rPr>
          <w:rFonts w:eastAsiaTheme="minorHAnsi"/>
          <w:sz w:val="20"/>
        </w:rPr>
        <w:t>Pengaruh Varian Produk dan Harga terhadap Keputusan Pembelian di toko Centra Batik di Bandar Lampung. Tujuan dari penelitian ini adalah untuk mengetahui apakah varian produk dan harga secara simultan atau sebagian mempengaruhi keputusan pembelian. Penelitian ini menggunakan metode kuantitatif. Jumlah sampel dalam penelitian ini adalah 75 responden. Uji Regresi Linier Berganda, Uji F, Uji T, dan Uji R2 Disesuaikan. Hasil penelitian ini menunjukkan bahwa hasil Regresi Linier Berganda Y = 0,064 + 0,571X1 + 0,424X2. Hasil uji F menunjukkan variabel Produk Varian, dan Harga bersama-sama memiliki pengaruh yang signifikan terhadap keputusan Pembelian. Hasil uji T menunjukkan bahwa varian produk dan harga secara parsial mempengaruhi keputusan pembelian. Hasil koefisien determinasi (adjusted R2) yang diperoleh sebesar 0,624 (62,4%) menunjukkan varian produk dan harga dapat menjelaskan keputusan pembelian.</w:t>
      </w:r>
    </w:p>
    <w:p w:rsidR="007B72D6" w:rsidRPr="00610992" w:rsidRDefault="007B72D6" w:rsidP="007B72D6">
      <w:pPr>
        <w:spacing w:line="240" w:lineRule="auto"/>
        <w:ind w:left="567" w:right="566"/>
        <w:jc w:val="both"/>
        <w:rPr>
          <w:rFonts w:eastAsiaTheme="minorHAnsi"/>
          <w:sz w:val="20"/>
        </w:rPr>
      </w:pPr>
    </w:p>
    <w:p w:rsidR="007B72D6" w:rsidRPr="00610992" w:rsidRDefault="007B72D6" w:rsidP="00251F42">
      <w:pPr>
        <w:spacing w:line="240" w:lineRule="auto"/>
        <w:ind w:left="567"/>
        <w:jc w:val="both"/>
        <w:outlineLvl w:val="0"/>
        <w:rPr>
          <w:rFonts w:ascii="inherit" w:eastAsia="Times New Roman" w:hAnsi="inherit" w:cs="Courier New"/>
          <w:color w:val="222222"/>
          <w:sz w:val="42"/>
          <w:szCs w:val="42"/>
          <w:lang w:eastAsia="id-ID"/>
        </w:rPr>
      </w:pPr>
      <w:r w:rsidRPr="00610992">
        <w:rPr>
          <w:rFonts w:eastAsiaTheme="minorHAnsi"/>
          <w:sz w:val="20"/>
        </w:rPr>
        <w:t>Kata kunci: Varian Produk, Harga, Keputusan</w:t>
      </w:r>
      <w:r w:rsidRPr="00610992">
        <w:rPr>
          <w:rFonts w:ascii="inherit" w:eastAsia="Times New Roman" w:hAnsi="inherit" w:cs="Courier New"/>
          <w:color w:val="222222"/>
          <w:sz w:val="42"/>
          <w:szCs w:val="42"/>
          <w:lang w:eastAsia="id-ID"/>
        </w:rPr>
        <w:t xml:space="preserve"> </w:t>
      </w:r>
      <w:r w:rsidRPr="00610992">
        <w:rPr>
          <w:rFonts w:eastAsiaTheme="minorHAnsi"/>
          <w:sz w:val="20"/>
        </w:rPr>
        <w:t>Pembelian</w:t>
      </w:r>
    </w:p>
    <w:p w:rsidR="005B2EC6" w:rsidRPr="004B3E5C" w:rsidRDefault="00D15CCD" w:rsidP="005B2EC6">
      <w:pPr>
        <w:spacing w:line="240" w:lineRule="auto"/>
        <w:ind w:left="567" w:right="567"/>
        <w:jc w:val="both"/>
        <w:rPr>
          <w:sz w:val="20"/>
          <w:szCs w:val="20"/>
        </w:rPr>
      </w:pPr>
      <w:r w:rsidRPr="00D15CCD">
        <w:rPr>
          <w:sz w:val="20"/>
          <w:szCs w:val="20"/>
          <w:lang w:val="en-US"/>
        </w:rPr>
        <w:t>.</w:t>
      </w:r>
      <w:r w:rsidR="00AF0479" w:rsidRPr="004B3E5C">
        <w:rPr>
          <w:sz w:val="20"/>
          <w:szCs w:val="20"/>
        </w:rPr>
        <w:t xml:space="preserve"> </w:t>
      </w:r>
    </w:p>
    <w:p w:rsidR="00B26DD4" w:rsidRDefault="00B26DD4" w:rsidP="005B2EC6">
      <w:pPr>
        <w:spacing w:line="240" w:lineRule="auto"/>
        <w:ind w:left="567" w:right="567"/>
        <w:jc w:val="both"/>
        <w:rPr>
          <w:sz w:val="20"/>
          <w:szCs w:val="20"/>
        </w:rPr>
      </w:pPr>
    </w:p>
    <w:p w:rsidR="0005555B" w:rsidRDefault="00B636F6" w:rsidP="00B636F6">
      <w:pPr>
        <w:pStyle w:val="ListParagraph"/>
        <w:numPr>
          <w:ilvl w:val="0"/>
          <w:numId w:val="1"/>
        </w:numPr>
        <w:spacing w:line="240" w:lineRule="auto"/>
        <w:ind w:left="426" w:right="567" w:hanging="426"/>
        <w:jc w:val="both"/>
        <w:rPr>
          <w:b/>
          <w:sz w:val="22"/>
          <w:szCs w:val="20"/>
        </w:rPr>
      </w:pPr>
      <w:r>
        <w:rPr>
          <w:b/>
          <w:sz w:val="22"/>
          <w:szCs w:val="20"/>
        </w:rPr>
        <w:t>PENDAHULUAN</w:t>
      </w:r>
    </w:p>
    <w:p w:rsidR="00E144C4" w:rsidRDefault="00E144C4" w:rsidP="00E144C4">
      <w:pPr>
        <w:pStyle w:val="ListParagraph"/>
        <w:spacing w:line="240" w:lineRule="auto"/>
        <w:ind w:left="426" w:right="567"/>
        <w:jc w:val="both"/>
        <w:rPr>
          <w:b/>
          <w:sz w:val="22"/>
          <w:szCs w:val="20"/>
        </w:rPr>
      </w:pPr>
    </w:p>
    <w:p w:rsidR="00E144C4" w:rsidRDefault="00E144C4" w:rsidP="00E144C4">
      <w:pPr>
        <w:pStyle w:val="ListParagraph"/>
        <w:numPr>
          <w:ilvl w:val="1"/>
          <w:numId w:val="7"/>
        </w:numPr>
        <w:spacing w:line="240" w:lineRule="auto"/>
        <w:ind w:left="709" w:right="567"/>
        <w:jc w:val="both"/>
        <w:rPr>
          <w:b/>
          <w:sz w:val="22"/>
          <w:szCs w:val="20"/>
        </w:rPr>
      </w:pPr>
      <w:r>
        <w:rPr>
          <w:b/>
          <w:sz w:val="22"/>
          <w:szCs w:val="20"/>
        </w:rPr>
        <w:t>Latar Belakang</w:t>
      </w:r>
    </w:p>
    <w:p w:rsidR="00902ADD" w:rsidRPr="000E4F4F" w:rsidRDefault="00902ADD" w:rsidP="00902ADD">
      <w:pPr>
        <w:pStyle w:val="ListParagraph"/>
        <w:spacing w:line="240" w:lineRule="auto"/>
        <w:ind w:left="0" w:right="566" w:firstLine="426"/>
        <w:jc w:val="both"/>
        <w:rPr>
          <w:color w:val="000000" w:themeColor="text1"/>
          <w:sz w:val="22"/>
        </w:rPr>
      </w:pPr>
      <w:r w:rsidRPr="000E4F4F">
        <w:rPr>
          <w:color w:val="000000" w:themeColor="text1"/>
          <w:sz w:val="22"/>
        </w:rPr>
        <w:t>Pakaian merupakan kebutuhan primer bagi manusia.Ini artinya pakaian merupakan kebutuhan sandang manusia.Seiring dengan perkembangan Ilmu Pengetahuan dan Teknologi, kegiatan dan aktifitas seseorang semakin banyak, sehingga dibutuhkan berbagai jenis pakaian yang dapat dipakai sesuai dengan kegiatan tersebut.Maka dari itu produsen pakain harus memahami perilaku konsumen dalam memenuhi kebutuhan dan keinginan konsumen.</w:t>
      </w:r>
    </w:p>
    <w:p w:rsidR="00902ADD" w:rsidRPr="000E4F4F" w:rsidRDefault="00902ADD" w:rsidP="00902ADD">
      <w:pPr>
        <w:spacing w:line="240" w:lineRule="auto"/>
        <w:ind w:right="566" w:firstLine="426"/>
        <w:jc w:val="both"/>
        <w:rPr>
          <w:color w:val="000000" w:themeColor="text1"/>
          <w:sz w:val="22"/>
        </w:rPr>
      </w:pPr>
      <w:r w:rsidRPr="000E4F4F">
        <w:rPr>
          <w:color w:val="000000" w:themeColor="text1"/>
          <w:sz w:val="22"/>
        </w:rPr>
        <w:t xml:space="preserve">Centra Batik adalah toko batik yang berada di Jl. Kimaja no.39 Bandar Lampung yang tidak diragukan lagi mutunya dan selalu berusaha menawarkan keunggulan produk meliputi kualitas seperti corak, kehalusan tekstur kainnya, model yang selalu trendi , harga yang terjangkau, dan keragaman jenis batik yang membedakan antara satu jenis batik yang satu dengan jenis batik yang lain dilihat dari segi corak dan jenis kain. </w:t>
      </w:r>
    </w:p>
    <w:p w:rsidR="00902ADD" w:rsidRPr="005C4E40" w:rsidRDefault="00902ADD" w:rsidP="00251F42">
      <w:pPr>
        <w:spacing w:line="240" w:lineRule="auto"/>
        <w:jc w:val="center"/>
        <w:outlineLvl w:val="0"/>
        <w:rPr>
          <w:rFonts w:eastAsia="Times New Roman"/>
          <w:color w:val="212121"/>
        </w:rPr>
      </w:pPr>
      <w:r w:rsidRPr="005C4E40">
        <w:rPr>
          <w:rFonts w:eastAsia="Times New Roman"/>
          <w:b/>
          <w:color w:val="212121"/>
        </w:rPr>
        <w:lastRenderedPageBreak/>
        <w:t>Tabel 1.1</w:t>
      </w:r>
    </w:p>
    <w:p w:rsidR="00902ADD" w:rsidRPr="00115643" w:rsidRDefault="00902ADD" w:rsidP="00902ADD">
      <w:pPr>
        <w:spacing w:line="240" w:lineRule="auto"/>
        <w:jc w:val="center"/>
        <w:rPr>
          <w:rFonts w:eastAsia="Times New Roman"/>
          <w:b/>
          <w:color w:val="212121"/>
        </w:rPr>
      </w:pPr>
      <w:r w:rsidRPr="00115643">
        <w:rPr>
          <w:b/>
          <w:color w:val="000000" w:themeColor="text1"/>
          <w:szCs w:val="24"/>
        </w:rPr>
        <w:t>Jenis-jenis batik dan harga</w:t>
      </w:r>
    </w:p>
    <w:tbl>
      <w:tblPr>
        <w:tblStyle w:val="TableGrid"/>
        <w:tblW w:w="0" w:type="auto"/>
        <w:jc w:val="center"/>
        <w:tblInd w:w="108" w:type="dxa"/>
        <w:tblLook w:val="04A0"/>
      </w:tblPr>
      <w:tblGrid>
        <w:gridCol w:w="709"/>
        <w:gridCol w:w="2094"/>
        <w:gridCol w:w="2312"/>
      </w:tblGrid>
      <w:tr w:rsidR="00902ADD" w:rsidTr="00902ADD">
        <w:trPr>
          <w:jc w:val="center"/>
        </w:trPr>
        <w:tc>
          <w:tcPr>
            <w:tcW w:w="709" w:type="dxa"/>
            <w:vAlign w:val="center"/>
          </w:tcPr>
          <w:p w:rsidR="00902ADD" w:rsidRPr="00115643" w:rsidRDefault="00902ADD" w:rsidP="00902ADD">
            <w:pPr>
              <w:spacing w:line="480" w:lineRule="auto"/>
              <w:jc w:val="center"/>
              <w:rPr>
                <w:rFonts w:ascii="Times New Roman" w:hAnsi="Times New Roman" w:cs="Times New Roman"/>
                <w:b/>
                <w:color w:val="000000" w:themeColor="text1"/>
              </w:rPr>
            </w:pPr>
            <w:r w:rsidRPr="00115643">
              <w:rPr>
                <w:rFonts w:ascii="Times New Roman" w:hAnsi="Times New Roman" w:cs="Times New Roman"/>
                <w:b/>
                <w:color w:val="000000" w:themeColor="text1"/>
              </w:rPr>
              <w:t>No</w:t>
            </w:r>
          </w:p>
        </w:tc>
        <w:tc>
          <w:tcPr>
            <w:tcW w:w="2094" w:type="dxa"/>
            <w:vAlign w:val="center"/>
          </w:tcPr>
          <w:p w:rsidR="00902ADD" w:rsidRPr="00115643" w:rsidRDefault="00902ADD" w:rsidP="00902ADD">
            <w:pPr>
              <w:spacing w:line="480" w:lineRule="auto"/>
              <w:jc w:val="center"/>
              <w:rPr>
                <w:rFonts w:ascii="Times New Roman" w:hAnsi="Times New Roman" w:cs="Times New Roman"/>
                <w:b/>
                <w:color w:val="000000" w:themeColor="text1"/>
              </w:rPr>
            </w:pPr>
            <w:r w:rsidRPr="00115643">
              <w:rPr>
                <w:rFonts w:ascii="Times New Roman" w:hAnsi="Times New Roman" w:cs="Times New Roman"/>
                <w:b/>
                <w:color w:val="000000" w:themeColor="text1"/>
              </w:rPr>
              <w:t>Jenis batik</w:t>
            </w:r>
          </w:p>
        </w:tc>
        <w:tc>
          <w:tcPr>
            <w:tcW w:w="2312" w:type="dxa"/>
            <w:vAlign w:val="center"/>
          </w:tcPr>
          <w:p w:rsidR="00902ADD" w:rsidRPr="00115643" w:rsidRDefault="00902ADD" w:rsidP="00902ADD">
            <w:pPr>
              <w:spacing w:line="480" w:lineRule="auto"/>
              <w:jc w:val="center"/>
              <w:rPr>
                <w:rFonts w:ascii="Times New Roman" w:hAnsi="Times New Roman" w:cs="Times New Roman"/>
                <w:b/>
                <w:color w:val="000000" w:themeColor="text1"/>
              </w:rPr>
            </w:pPr>
            <w:r w:rsidRPr="00115643">
              <w:rPr>
                <w:rFonts w:ascii="Times New Roman" w:hAnsi="Times New Roman" w:cs="Times New Roman"/>
                <w:b/>
                <w:color w:val="000000" w:themeColor="text1"/>
              </w:rPr>
              <w:t>Harga</w:t>
            </w:r>
          </w:p>
        </w:tc>
      </w:tr>
      <w:tr w:rsidR="00902ADD" w:rsidTr="00902ADD">
        <w:trPr>
          <w:jc w:val="center"/>
        </w:trPr>
        <w:tc>
          <w:tcPr>
            <w:tcW w:w="709"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1</w:t>
            </w:r>
          </w:p>
        </w:tc>
        <w:tc>
          <w:tcPr>
            <w:tcW w:w="2094"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Batik Solo</w:t>
            </w:r>
          </w:p>
        </w:tc>
        <w:tc>
          <w:tcPr>
            <w:tcW w:w="2312"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Rp 50.000 – 100.000</w:t>
            </w:r>
          </w:p>
        </w:tc>
      </w:tr>
      <w:tr w:rsidR="00902ADD" w:rsidTr="00902ADD">
        <w:trPr>
          <w:jc w:val="center"/>
        </w:trPr>
        <w:tc>
          <w:tcPr>
            <w:tcW w:w="709"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2</w:t>
            </w:r>
          </w:p>
        </w:tc>
        <w:tc>
          <w:tcPr>
            <w:tcW w:w="2094"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Batik Jogja</w:t>
            </w:r>
          </w:p>
        </w:tc>
        <w:tc>
          <w:tcPr>
            <w:tcW w:w="2312"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Rp 60.000 – 150.000</w:t>
            </w:r>
          </w:p>
        </w:tc>
      </w:tr>
      <w:tr w:rsidR="00902ADD" w:rsidTr="00902ADD">
        <w:trPr>
          <w:jc w:val="center"/>
        </w:trPr>
        <w:tc>
          <w:tcPr>
            <w:tcW w:w="709"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3</w:t>
            </w:r>
          </w:p>
        </w:tc>
        <w:tc>
          <w:tcPr>
            <w:tcW w:w="2094"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Batik Madura</w:t>
            </w:r>
          </w:p>
        </w:tc>
        <w:tc>
          <w:tcPr>
            <w:tcW w:w="2312"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Rp 60.000 – 130.000</w:t>
            </w:r>
          </w:p>
        </w:tc>
      </w:tr>
      <w:tr w:rsidR="00902ADD" w:rsidTr="00902ADD">
        <w:trPr>
          <w:jc w:val="center"/>
        </w:trPr>
        <w:tc>
          <w:tcPr>
            <w:tcW w:w="709"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4</w:t>
            </w:r>
          </w:p>
        </w:tc>
        <w:tc>
          <w:tcPr>
            <w:tcW w:w="2094"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Batik Lampung</w:t>
            </w:r>
          </w:p>
        </w:tc>
        <w:tc>
          <w:tcPr>
            <w:tcW w:w="2312"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Rp 50.000 – 150.000</w:t>
            </w:r>
          </w:p>
        </w:tc>
      </w:tr>
      <w:tr w:rsidR="00902ADD" w:rsidTr="00902ADD">
        <w:trPr>
          <w:jc w:val="center"/>
        </w:trPr>
        <w:tc>
          <w:tcPr>
            <w:tcW w:w="709"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5</w:t>
            </w:r>
          </w:p>
        </w:tc>
        <w:tc>
          <w:tcPr>
            <w:tcW w:w="2094"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Batik Pekalongan</w:t>
            </w:r>
          </w:p>
        </w:tc>
        <w:tc>
          <w:tcPr>
            <w:tcW w:w="2312" w:type="dxa"/>
          </w:tcPr>
          <w:p w:rsidR="00902ADD" w:rsidRPr="00115643" w:rsidRDefault="00902ADD" w:rsidP="005D1B39">
            <w:pPr>
              <w:spacing w:line="480" w:lineRule="auto"/>
              <w:jc w:val="both"/>
              <w:rPr>
                <w:rFonts w:ascii="Times New Roman" w:hAnsi="Times New Roman" w:cs="Times New Roman"/>
                <w:color w:val="000000" w:themeColor="text1"/>
              </w:rPr>
            </w:pPr>
            <w:r w:rsidRPr="00115643">
              <w:rPr>
                <w:rFonts w:ascii="Times New Roman" w:hAnsi="Times New Roman" w:cs="Times New Roman"/>
                <w:color w:val="000000" w:themeColor="text1"/>
              </w:rPr>
              <w:t>Rp 50.000 – 150.000</w:t>
            </w:r>
          </w:p>
        </w:tc>
      </w:tr>
    </w:tbl>
    <w:p w:rsidR="00902ADD" w:rsidRPr="000E4F4F" w:rsidRDefault="00902ADD" w:rsidP="00902ADD">
      <w:pPr>
        <w:spacing w:line="240" w:lineRule="auto"/>
        <w:jc w:val="center"/>
        <w:rPr>
          <w:color w:val="000000" w:themeColor="text1"/>
          <w:sz w:val="22"/>
        </w:rPr>
      </w:pPr>
      <w:r w:rsidRPr="000E4F4F">
        <w:rPr>
          <w:color w:val="000000" w:themeColor="text1"/>
          <w:sz w:val="22"/>
        </w:rPr>
        <w:t>Sumber :</w:t>
      </w:r>
      <w:r w:rsidRPr="000E4F4F">
        <w:rPr>
          <w:i/>
          <w:color w:val="000000" w:themeColor="text1"/>
          <w:sz w:val="22"/>
        </w:rPr>
        <w:t xml:space="preserve">Toko Centra Batik </w:t>
      </w:r>
      <w:r w:rsidRPr="000E4F4F">
        <w:rPr>
          <w:color w:val="000000" w:themeColor="text1"/>
          <w:sz w:val="22"/>
        </w:rPr>
        <w:t>2017</w:t>
      </w:r>
    </w:p>
    <w:p w:rsidR="00902ADD" w:rsidRPr="000E4F4F" w:rsidRDefault="00902ADD" w:rsidP="00902ADD">
      <w:pPr>
        <w:pStyle w:val="ListParagraph"/>
        <w:spacing w:line="240" w:lineRule="auto"/>
        <w:ind w:right="566"/>
        <w:jc w:val="both"/>
        <w:rPr>
          <w:sz w:val="22"/>
        </w:rPr>
      </w:pPr>
    </w:p>
    <w:p w:rsidR="00902ADD" w:rsidRPr="000E4F4F" w:rsidRDefault="00902ADD" w:rsidP="00E562C4">
      <w:pPr>
        <w:spacing w:line="240" w:lineRule="auto"/>
        <w:ind w:right="567" w:firstLine="720"/>
        <w:jc w:val="both"/>
        <w:rPr>
          <w:color w:val="000000" w:themeColor="text1"/>
          <w:sz w:val="22"/>
        </w:rPr>
      </w:pPr>
      <w:r w:rsidRPr="000E4F4F">
        <w:rPr>
          <w:color w:val="000000" w:themeColor="text1"/>
          <w:sz w:val="22"/>
        </w:rPr>
        <w:t>Keberadaan Centra Batik dengan spesifikasi produknya masing masing mencerminkan adanya permintaan konsumen yang berbeda-beda yang disebabkan karena faktor-faktor yang mempengaruhi kebutuhan dan keinginan yang direfleksikan melalui perilaku konsumen satu dengan lainnya yang pada dasarnya berbeda dan selalu berubah-ubah.</w:t>
      </w:r>
    </w:p>
    <w:p w:rsidR="00902ADD" w:rsidRPr="000E4F4F" w:rsidRDefault="00902ADD" w:rsidP="00E562C4">
      <w:pPr>
        <w:spacing w:line="240" w:lineRule="auto"/>
        <w:ind w:right="567" w:firstLine="720"/>
        <w:jc w:val="both"/>
        <w:rPr>
          <w:color w:val="000000" w:themeColor="text1"/>
          <w:sz w:val="22"/>
        </w:rPr>
      </w:pPr>
      <w:r w:rsidRPr="000E4F4F">
        <w:rPr>
          <w:color w:val="000000" w:themeColor="text1"/>
          <w:sz w:val="22"/>
        </w:rPr>
        <w:t>Seiring dengan meningkatnya jumlah penduduk maka permintaan konsumen terhadap produk juga semakin meningkat. Fenom</w:t>
      </w:r>
      <w:r w:rsidR="00692112" w:rsidRPr="000E4F4F">
        <w:rPr>
          <w:color w:val="000000" w:themeColor="text1"/>
          <w:sz w:val="22"/>
        </w:rPr>
        <w:t>ena ini menjadi sebeuah peluang</w:t>
      </w:r>
      <w:r w:rsidRPr="000E4F4F">
        <w:rPr>
          <w:color w:val="000000" w:themeColor="text1"/>
          <w:sz w:val="22"/>
        </w:rPr>
        <w:t xml:space="preserve">, khususnya bagi para develover yang menawarkan produk andalan mereka. </w:t>
      </w:r>
    </w:p>
    <w:p w:rsidR="00902ADD" w:rsidRPr="000E4F4F" w:rsidRDefault="00902ADD" w:rsidP="00692112">
      <w:pPr>
        <w:spacing w:line="240" w:lineRule="auto"/>
        <w:ind w:right="566" w:firstLine="720"/>
        <w:jc w:val="both"/>
        <w:rPr>
          <w:color w:val="000000" w:themeColor="text1"/>
          <w:sz w:val="22"/>
        </w:rPr>
      </w:pPr>
      <w:r w:rsidRPr="000E4F4F">
        <w:rPr>
          <w:color w:val="000000" w:themeColor="text1"/>
          <w:sz w:val="22"/>
        </w:rPr>
        <w:t>Keadaan ini berdampak pada konsumen yang nantinya dihadapkan pada berbagai macam produk, dan harga yang di tawarkan kepada mereka untuk memenuhi kebutuhan.Perilaku seperti itu dapat juga terjadi pada konsumen produk batik, dimana mereka ingin memperoleh kepuasan melalui produk batik yang dipilihnya.</w:t>
      </w:r>
    </w:p>
    <w:p w:rsidR="00902ADD" w:rsidRDefault="00902ADD" w:rsidP="00692112">
      <w:pPr>
        <w:spacing w:line="240" w:lineRule="auto"/>
        <w:ind w:right="566" w:firstLine="720"/>
        <w:jc w:val="both"/>
        <w:rPr>
          <w:b/>
          <w:sz w:val="22"/>
        </w:rPr>
      </w:pPr>
      <w:r w:rsidRPr="000E4F4F">
        <w:rPr>
          <w:sz w:val="22"/>
        </w:rPr>
        <w:t xml:space="preserve">Berdasarkan uraian diatas, maka penulis bermaksud untuk mengadakan penelitian lebih dalam tentang masalah tersebut dengan judul skripsi </w:t>
      </w:r>
      <w:r w:rsidRPr="000E4F4F">
        <w:rPr>
          <w:b/>
          <w:sz w:val="22"/>
        </w:rPr>
        <w:t>“ PENGARUH VARIAN PRODUK DAN HARGA TERHADAP KEPUTUSAN PEMBELIAN PADA TOKO CENTRA BATIK DI BANDAR LAMPUNG”.</w:t>
      </w:r>
    </w:p>
    <w:p w:rsidR="00E144C4" w:rsidRPr="00E144C4" w:rsidRDefault="00E144C4" w:rsidP="00F35405">
      <w:pPr>
        <w:pStyle w:val="ListParagraph"/>
        <w:numPr>
          <w:ilvl w:val="1"/>
          <w:numId w:val="1"/>
        </w:numPr>
        <w:spacing w:line="240" w:lineRule="auto"/>
        <w:ind w:left="851" w:right="566"/>
        <w:jc w:val="both"/>
        <w:rPr>
          <w:b/>
          <w:sz w:val="22"/>
        </w:rPr>
      </w:pPr>
      <w:r w:rsidRPr="00E144C4">
        <w:rPr>
          <w:b/>
          <w:sz w:val="22"/>
        </w:rPr>
        <w:t>Tinjauan Pustaka</w:t>
      </w:r>
    </w:p>
    <w:p w:rsidR="00E144C4" w:rsidRPr="00E144C4" w:rsidRDefault="00E144C4" w:rsidP="00F35405">
      <w:pPr>
        <w:pStyle w:val="ListParagraph"/>
        <w:spacing w:line="240" w:lineRule="auto"/>
        <w:ind w:left="567"/>
        <w:jc w:val="both"/>
        <w:rPr>
          <w:b/>
        </w:rPr>
      </w:pPr>
      <w:r w:rsidRPr="00E144C4">
        <w:rPr>
          <w:b/>
        </w:rPr>
        <w:t>Varian Produk</w:t>
      </w:r>
    </w:p>
    <w:p w:rsidR="00E144C4" w:rsidRPr="008C48D4" w:rsidRDefault="00E144C4" w:rsidP="00F35405">
      <w:pPr>
        <w:pStyle w:val="ListParagraph"/>
        <w:spacing w:line="240" w:lineRule="auto"/>
        <w:ind w:left="567" w:right="566"/>
        <w:jc w:val="both"/>
      </w:pPr>
      <w:r w:rsidRPr="008C48D4">
        <w:t>Variasi produk sebagai ahli tersendiri dalam suatu merek atau lini produk yang dapat dibedakan berdasarkan ukuran,harga,penampilan atau ciri ciri.Kotler (2009:72)</w:t>
      </w:r>
    </w:p>
    <w:p w:rsidR="00E144C4" w:rsidRDefault="00E144C4" w:rsidP="00F35405">
      <w:pPr>
        <w:pStyle w:val="ListParagraph"/>
        <w:spacing w:line="240" w:lineRule="auto"/>
        <w:ind w:left="567" w:right="566"/>
        <w:jc w:val="both"/>
      </w:pPr>
      <w:r w:rsidRPr="008C48D4">
        <w:t>Variasi produk merupakan hal penting yang harus diperhatikan oleh perusahaan untuk meningkatkan kinerja produk, jika produk tersebut tidak beragam maka produk tersebut tentu akan kalah bersaing dengan produk lain. Randall (2008:1) mengemukakan :Angka pertumbuhan perusahaan dengan pengaturan profitabilitas perusahaan dapat dilakukan dengan melakukan keanekaragaman produk akibat permintaan konsumen. Banyak beberapa industri yang melakukan variasi atau keanekaragaman produk dapat meningkatkan rata-rata penjualan</w:t>
      </w:r>
    </w:p>
    <w:p w:rsidR="00E144C4" w:rsidRDefault="00E144C4" w:rsidP="00F35405">
      <w:pPr>
        <w:pStyle w:val="ListParagraph"/>
        <w:spacing w:line="240" w:lineRule="auto"/>
        <w:ind w:left="567" w:right="566"/>
        <w:jc w:val="both"/>
        <w:rPr>
          <w:color w:val="000000" w:themeColor="text1"/>
        </w:rPr>
      </w:pPr>
      <w:r w:rsidRPr="00E144C4">
        <w:rPr>
          <w:color w:val="000000" w:themeColor="text1"/>
        </w:rPr>
        <w:t>Menurut Kotler &amp; Keller (2008:82) disebutkan secara detail bahwa variasi produk dapat berupa variasi ukuran, harga, penampilan, dan komposisi (untuk produk perawatan)</w:t>
      </w:r>
      <w:r>
        <w:rPr>
          <w:color w:val="000000" w:themeColor="text1"/>
        </w:rPr>
        <w:t>.</w:t>
      </w:r>
    </w:p>
    <w:p w:rsidR="00F35405" w:rsidRDefault="00F35405" w:rsidP="00F35405">
      <w:pPr>
        <w:pStyle w:val="ListParagraph"/>
        <w:spacing w:line="240" w:lineRule="auto"/>
        <w:ind w:left="567" w:right="566"/>
        <w:jc w:val="both"/>
        <w:rPr>
          <w:color w:val="000000" w:themeColor="text1"/>
        </w:rPr>
      </w:pPr>
    </w:p>
    <w:p w:rsidR="00F35405" w:rsidRDefault="00F35405" w:rsidP="00F35405">
      <w:pPr>
        <w:pStyle w:val="ListParagraph"/>
        <w:spacing w:line="240" w:lineRule="auto"/>
        <w:ind w:left="567" w:right="566"/>
        <w:jc w:val="both"/>
        <w:rPr>
          <w:color w:val="000000" w:themeColor="text1"/>
        </w:rPr>
      </w:pPr>
    </w:p>
    <w:p w:rsidR="00F35405" w:rsidRDefault="00F35405" w:rsidP="00F35405">
      <w:pPr>
        <w:pStyle w:val="ListParagraph"/>
        <w:spacing w:line="240" w:lineRule="auto"/>
        <w:ind w:left="567" w:right="566"/>
        <w:jc w:val="both"/>
        <w:rPr>
          <w:color w:val="000000" w:themeColor="text1"/>
        </w:rPr>
      </w:pPr>
    </w:p>
    <w:p w:rsidR="00E144C4" w:rsidRPr="00E144C4" w:rsidRDefault="00E144C4" w:rsidP="00F35405">
      <w:pPr>
        <w:pStyle w:val="ListParagraph"/>
        <w:spacing w:line="240" w:lineRule="auto"/>
        <w:ind w:left="567"/>
        <w:jc w:val="both"/>
        <w:rPr>
          <w:b/>
        </w:rPr>
      </w:pPr>
      <w:r w:rsidRPr="00E144C4">
        <w:rPr>
          <w:b/>
        </w:rPr>
        <w:lastRenderedPageBreak/>
        <w:t>Harga</w:t>
      </w:r>
    </w:p>
    <w:p w:rsidR="00E144C4" w:rsidRPr="00E144C4" w:rsidRDefault="00E144C4" w:rsidP="00F35405">
      <w:pPr>
        <w:pStyle w:val="ListParagraph"/>
        <w:spacing w:line="240" w:lineRule="auto"/>
        <w:ind w:left="567" w:right="566"/>
        <w:jc w:val="both"/>
        <w:rPr>
          <w:color w:val="000000" w:themeColor="text1"/>
          <w:shd w:val="clear" w:color="auto" w:fill="FFFFFF"/>
        </w:rPr>
      </w:pPr>
      <w:r w:rsidRPr="00E144C4">
        <w:rPr>
          <w:color w:val="000000" w:themeColor="text1"/>
          <w:shd w:val="clear" w:color="auto" w:fill="FFFFFF"/>
        </w:rPr>
        <w:t>Harga (price) adalah jumlah semua nilai yang diberikan oleh pelanggan untuk mendapatkan keuntungan dari memiliki atau menggunakan suatu produk atau jasa </w:t>
      </w:r>
      <w:r w:rsidRPr="00E144C4">
        <w:rPr>
          <w:bCs/>
          <w:color w:val="000000" w:themeColor="text1"/>
          <w:shd w:val="clear" w:color="auto" w:fill="FFFFFF"/>
        </w:rPr>
        <w:t>(Philip Kolter, 2008:345)</w:t>
      </w:r>
      <w:r w:rsidRPr="00E144C4">
        <w:rPr>
          <w:color w:val="000000" w:themeColor="text1"/>
          <w:shd w:val="clear" w:color="auto" w:fill="FFFFFF"/>
        </w:rPr>
        <w:t>.</w:t>
      </w:r>
    </w:p>
    <w:p w:rsidR="00E144C4" w:rsidRPr="00E144C4" w:rsidRDefault="00E144C4" w:rsidP="00F35405">
      <w:pPr>
        <w:pStyle w:val="ListParagraph"/>
        <w:spacing w:line="240" w:lineRule="auto"/>
        <w:ind w:left="567" w:right="566"/>
        <w:jc w:val="both"/>
        <w:rPr>
          <w:bCs/>
          <w:color w:val="222222"/>
          <w:shd w:val="clear" w:color="auto" w:fill="FFFFFF"/>
        </w:rPr>
      </w:pPr>
      <w:r w:rsidRPr="00E144C4">
        <w:rPr>
          <w:bCs/>
          <w:color w:val="222222"/>
          <w:shd w:val="clear" w:color="auto" w:fill="FFFFFF"/>
        </w:rPr>
        <w:t>Harga merupakan satu-satunya elemen bauran pemasaran yang menghasilkan pendapatan bagi perusahaan.Disamping itu, harga juga bersifat fleksibel. Dalam menentukan harga, perusahaan yang memproduksi jasa harus memperhatikan tingkat harga pasar dengan melihat kompetisi dan target</w:t>
      </w:r>
    </w:p>
    <w:p w:rsidR="00E144C4" w:rsidRPr="00E144C4" w:rsidRDefault="00E144C4" w:rsidP="00F35405">
      <w:pPr>
        <w:pStyle w:val="ListParagraph"/>
        <w:spacing w:line="240" w:lineRule="auto"/>
        <w:ind w:left="567"/>
        <w:jc w:val="both"/>
        <w:rPr>
          <w:b/>
          <w:bCs/>
          <w:color w:val="222222"/>
          <w:shd w:val="clear" w:color="auto" w:fill="FFFFFF"/>
        </w:rPr>
      </w:pPr>
      <w:r w:rsidRPr="00E144C4">
        <w:rPr>
          <w:b/>
          <w:bCs/>
          <w:color w:val="222222"/>
          <w:shd w:val="clear" w:color="auto" w:fill="FFFFFF"/>
        </w:rPr>
        <w:t>Keputusan Pembelian</w:t>
      </w:r>
    </w:p>
    <w:p w:rsidR="00E144C4" w:rsidRPr="00E144C4" w:rsidRDefault="00E144C4" w:rsidP="00F35405">
      <w:pPr>
        <w:pStyle w:val="ListParagraph"/>
        <w:spacing w:line="240" w:lineRule="auto"/>
        <w:ind w:left="567" w:right="566"/>
        <w:jc w:val="both"/>
        <w:rPr>
          <w:b/>
          <w:sz w:val="22"/>
        </w:rPr>
      </w:pPr>
      <w:r w:rsidRPr="006222C0">
        <w:rPr>
          <w:color w:val="000000" w:themeColor="text1"/>
          <w:shd w:val="clear" w:color="auto" w:fill="FFFFFF"/>
        </w:rPr>
        <w:t>Philip kotler (2008:161) mengemukakan keputusan pembelian adalah prilaku yang timbul karena adanya rangsangan atau hubungan dari pihak lain. Pengambilan keputusan merupakan suatu kegiatan individu yang secara langsung terlibat dalam mendapatkan dan mempergunakan barang yang ditawarkan</w:t>
      </w:r>
    </w:p>
    <w:p w:rsidR="00B32A7D" w:rsidRPr="000E4F4F" w:rsidRDefault="00B32A7D" w:rsidP="00902ADD">
      <w:pPr>
        <w:spacing w:line="240" w:lineRule="auto"/>
        <w:ind w:right="567" w:firstLine="567"/>
        <w:jc w:val="both"/>
        <w:rPr>
          <w:sz w:val="22"/>
        </w:rPr>
      </w:pPr>
    </w:p>
    <w:p w:rsidR="008D0728" w:rsidRPr="000E4F4F" w:rsidRDefault="008D0728" w:rsidP="00B636F6">
      <w:pPr>
        <w:pStyle w:val="ListParagraph"/>
        <w:numPr>
          <w:ilvl w:val="0"/>
          <w:numId w:val="1"/>
        </w:numPr>
        <w:spacing w:line="240" w:lineRule="auto"/>
        <w:ind w:left="426" w:right="567" w:hanging="426"/>
        <w:jc w:val="both"/>
        <w:rPr>
          <w:b/>
          <w:sz w:val="22"/>
        </w:rPr>
      </w:pPr>
      <w:r w:rsidRPr="000E4F4F">
        <w:rPr>
          <w:b/>
          <w:sz w:val="22"/>
        </w:rPr>
        <w:t xml:space="preserve">METODE PENELITIAN </w:t>
      </w:r>
    </w:p>
    <w:p w:rsidR="00692112" w:rsidRPr="000E4F4F" w:rsidRDefault="00692112" w:rsidP="00E562C4">
      <w:pPr>
        <w:spacing w:line="240" w:lineRule="auto"/>
        <w:ind w:right="566" w:firstLine="720"/>
        <w:jc w:val="both"/>
        <w:rPr>
          <w:sz w:val="22"/>
        </w:rPr>
      </w:pPr>
      <w:r w:rsidRPr="000E4F4F">
        <w:rPr>
          <w:sz w:val="22"/>
        </w:rPr>
        <w:t>Metode penelitian ini adalah penelitian Kuantitaif dengan menggunakan kuesioner yang di olah dengan angka.Dalam penelitian ini populasinya adalah konsumen toko centra batik yang beralamat di Jl. Kimaja no.39 bandar lampung.</w:t>
      </w:r>
    </w:p>
    <w:p w:rsidR="00692112" w:rsidRPr="000E4F4F" w:rsidRDefault="00692112" w:rsidP="00E562C4">
      <w:pPr>
        <w:spacing w:line="240" w:lineRule="auto"/>
        <w:ind w:right="566"/>
        <w:jc w:val="both"/>
        <w:rPr>
          <w:sz w:val="22"/>
        </w:rPr>
      </w:pPr>
      <w:r w:rsidRPr="000E4F4F">
        <w:rPr>
          <w:sz w:val="22"/>
        </w:rPr>
        <w:t>Definisi operasional variabel yang digunakan dalam penelitian ini adalah sebagai berikut :</w:t>
      </w:r>
    </w:p>
    <w:p w:rsidR="00692112" w:rsidRDefault="00692112" w:rsidP="00692112">
      <w:pPr>
        <w:spacing w:line="240" w:lineRule="auto"/>
        <w:jc w:val="center"/>
        <w:rPr>
          <w:b/>
        </w:rPr>
      </w:pPr>
    </w:p>
    <w:p w:rsidR="00692112" w:rsidRPr="000E4F4F" w:rsidRDefault="00692112" w:rsidP="00251F42">
      <w:pPr>
        <w:spacing w:line="240" w:lineRule="auto"/>
        <w:jc w:val="center"/>
        <w:outlineLvl w:val="0"/>
        <w:rPr>
          <w:b/>
          <w:sz w:val="22"/>
        </w:rPr>
      </w:pPr>
      <w:r w:rsidRPr="000E4F4F">
        <w:rPr>
          <w:b/>
          <w:sz w:val="22"/>
        </w:rPr>
        <w:t>Tabel 3.1</w:t>
      </w:r>
    </w:p>
    <w:p w:rsidR="00692112" w:rsidRPr="000E4F4F" w:rsidRDefault="00692112" w:rsidP="00692112">
      <w:pPr>
        <w:spacing w:line="240" w:lineRule="auto"/>
        <w:jc w:val="center"/>
        <w:rPr>
          <w:b/>
          <w:sz w:val="22"/>
        </w:rPr>
      </w:pPr>
      <w:r w:rsidRPr="000E4F4F">
        <w:rPr>
          <w:b/>
          <w:sz w:val="22"/>
        </w:rPr>
        <w:t>Definisi Operasional Variabel</w:t>
      </w:r>
    </w:p>
    <w:tbl>
      <w:tblPr>
        <w:tblStyle w:val="TableGrid"/>
        <w:tblW w:w="8334" w:type="dxa"/>
        <w:tblInd w:w="108" w:type="dxa"/>
        <w:tblBorders>
          <w:left w:val="none" w:sz="0" w:space="0" w:color="auto"/>
          <w:right w:val="none" w:sz="0" w:space="0" w:color="auto"/>
          <w:insideV w:val="none" w:sz="0" w:space="0" w:color="auto"/>
        </w:tblBorders>
        <w:tblLayout w:type="fixed"/>
        <w:tblLook w:val="04A0"/>
      </w:tblPr>
      <w:tblGrid>
        <w:gridCol w:w="1418"/>
        <w:gridCol w:w="2835"/>
        <w:gridCol w:w="2410"/>
        <w:gridCol w:w="1671"/>
      </w:tblGrid>
      <w:tr w:rsidR="00692112" w:rsidRPr="005C4E40" w:rsidTr="00E562C4">
        <w:trPr>
          <w:trHeight w:val="109"/>
        </w:trPr>
        <w:tc>
          <w:tcPr>
            <w:tcW w:w="1418" w:type="dxa"/>
            <w:tcBorders>
              <w:bottom w:val="single" w:sz="4" w:space="0" w:color="auto"/>
            </w:tcBorders>
          </w:tcPr>
          <w:p w:rsidR="00692112" w:rsidRPr="00147E25" w:rsidRDefault="00692112" w:rsidP="005D1B39">
            <w:pPr>
              <w:jc w:val="both"/>
              <w:rPr>
                <w:rFonts w:ascii="Times New Roman" w:hAnsi="Times New Roman" w:cs="Times New Roman"/>
                <w:b/>
                <w:sz w:val="20"/>
                <w:szCs w:val="20"/>
              </w:rPr>
            </w:pPr>
            <w:r w:rsidRPr="00147E25">
              <w:rPr>
                <w:rFonts w:ascii="Times New Roman" w:hAnsi="Times New Roman" w:cs="Times New Roman"/>
                <w:b/>
                <w:sz w:val="20"/>
                <w:szCs w:val="20"/>
              </w:rPr>
              <w:t>Variabel</w:t>
            </w:r>
          </w:p>
        </w:tc>
        <w:tc>
          <w:tcPr>
            <w:tcW w:w="2835" w:type="dxa"/>
            <w:tcBorders>
              <w:bottom w:val="single" w:sz="4" w:space="0" w:color="auto"/>
            </w:tcBorders>
          </w:tcPr>
          <w:p w:rsidR="00692112" w:rsidRPr="00147E25" w:rsidRDefault="00692112" w:rsidP="005D1B39">
            <w:pPr>
              <w:jc w:val="both"/>
              <w:rPr>
                <w:rFonts w:ascii="Times New Roman" w:hAnsi="Times New Roman" w:cs="Times New Roman"/>
                <w:b/>
                <w:sz w:val="20"/>
                <w:szCs w:val="20"/>
              </w:rPr>
            </w:pPr>
            <w:r w:rsidRPr="00147E25">
              <w:rPr>
                <w:rFonts w:ascii="Times New Roman" w:hAnsi="Times New Roman" w:cs="Times New Roman"/>
                <w:b/>
                <w:sz w:val="20"/>
                <w:szCs w:val="20"/>
              </w:rPr>
              <w:t>Konsep Variabel</w:t>
            </w:r>
          </w:p>
        </w:tc>
        <w:tc>
          <w:tcPr>
            <w:tcW w:w="2410" w:type="dxa"/>
            <w:tcBorders>
              <w:bottom w:val="single" w:sz="4" w:space="0" w:color="auto"/>
            </w:tcBorders>
          </w:tcPr>
          <w:p w:rsidR="00692112" w:rsidRPr="00147E25" w:rsidRDefault="00692112" w:rsidP="005D1B39">
            <w:pPr>
              <w:jc w:val="both"/>
              <w:rPr>
                <w:rFonts w:ascii="Times New Roman" w:hAnsi="Times New Roman" w:cs="Times New Roman"/>
                <w:b/>
                <w:sz w:val="20"/>
                <w:szCs w:val="20"/>
              </w:rPr>
            </w:pPr>
            <w:r w:rsidRPr="00147E25">
              <w:rPr>
                <w:rFonts w:ascii="Times New Roman" w:hAnsi="Times New Roman" w:cs="Times New Roman"/>
                <w:b/>
                <w:sz w:val="20"/>
                <w:szCs w:val="20"/>
              </w:rPr>
              <w:t>Indikator</w:t>
            </w:r>
          </w:p>
        </w:tc>
        <w:tc>
          <w:tcPr>
            <w:tcW w:w="1671" w:type="dxa"/>
            <w:tcBorders>
              <w:bottom w:val="single" w:sz="4" w:space="0" w:color="auto"/>
            </w:tcBorders>
          </w:tcPr>
          <w:p w:rsidR="00692112" w:rsidRPr="00147E25" w:rsidRDefault="00692112" w:rsidP="005D1B39">
            <w:pPr>
              <w:jc w:val="both"/>
              <w:rPr>
                <w:rFonts w:ascii="Times New Roman" w:hAnsi="Times New Roman" w:cs="Times New Roman"/>
                <w:b/>
                <w:sz w:val="20"/>
                <w:szCs w:val="20"/>
              </w:rPr>
            </w:pPr>
            <w:r w:rsidRPr="00147E25">
              <w:rPr>
                <w:rFonts w:ascii="Times New Roman" w:hAnsi="Times New Roman" w:cs="Times New Roman"/>
                <w:b/>
                <w:sz w:val="20"/>
                <w:szCs w:val="20"/>
              </w:rPr>
              <w:t>Pengukuran</w:t>
            </w:r>
          </w:p>
        </w:tc>
      </w:tr>
      <w:tr w:rsidR="00692112" w:rsidRPr="005C4E40" w:rsidTr="00E562C4">
        <w:trPr>
          <w:trHeight w:val="421"/>
        </w:trPr>
        <w:tc>
          <w:tcPr>
            <w:tcW w:w="1418" w:type="dxa"/>
            <w:tcBorders>
              <w:bottom w:val="nil"/>
            </w:tcBorders>
          </w:tcPr>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Varian Produk (X1)</w:t>
            </w:r>
          </w:p>
        </w:tc>
        <w:tc>
          <w:tcPr>
            <w:tcW w:w="2835" w:type="dxa"/>
            <w:tcBorders>
              <w:bottom w:val="nil"/>
            </w:tcBorders>
          </w:tcPr>
          <w:p w:rsidR="00692112" w:rsidRPr="00A169C9" w:rsidRDefault="00692112" w:rsidP="005D1B39">
            <w:pPr>
              <w:jc w:val="both"/>
              <w:rPr>
                <w:rFonts w:ascii="Times New Roman" w:hAnsi="Times New Roman" w:cs="Times New Roman"/>
                <w:sz w:val="20"/>
                <w:szCs w:val="20"/>
                <w:lang w:val="id-ID"/>
              </w:rPr>
            </w:pPr>
            <w:r w:rsidRPr="00A169C9">
              <w:rPr>
                <w:rFonts w:ascii="Times New Roman" w:hAnsi="Times New Roman" w:cs="Times New Roman"/>
                <w:sz w:val="20"/>
                <w:szCs w:val="20"/>
              </w:rPr>
              <w:t>Kotler (2009:72)  Variasi produk sebagai ahli tersendiri dalam suatu merek atau lini produk yang dapat dibedakan berdasarkan ukuran,harga,penampilan atau ciri cirri</w:t>
            </w:r>
          </w:p>
        </w:tc>
        <w:tc>
          <w:tcPr>
            <w:tcW w:w="2410" w:type="dxa"/>
            <w:tcBorders>
              <w:bottom w:val="nil"/>
            </w:tcBorders>
          </w:tcPr>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Ukuran</w:t>
            </w:r>
          </w:p>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Harga</w:t>
            </w:r>
          </w:p>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Tampilan</w:t>
            </w:r>
          </w:p>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Ketersediaan Produk.</w:t>
            </w:r>
          </w:p>
        </w:tc>
        <w:tc>
          <w:tcPr>
            <w:tcW w:w="1671" w:type="dxa"/>
            <w:tcBorders>
              <w:bottom w:val="nil"/>
            </w:tcBorders>
          </w:tcPr>
          <w:p w:rsidR="00692112" w:rsidRPr="00147E25" w:rsidRDefault="00692112" w:rsidP="005D1B39">
            <w:pPr>
              <w:jc w:val="both"/>
              <w:rPr>
                <w:rFonts w:ascii="Times New Roman" w:hAnsi="Times New Roman" w:cs="Times New Roman"/>
                <w:sz w:val="20"/>
                <w:szCs w:val="20"/>
              </w:rPr>
            </w:pPr>
            <w:r w:rsidRPr="00147E25">
              <w:rPr>
                <w:rFonts w:ascii="Times New Roman" w:hAnsi="Times New Roman" w:cs="Times New Roman"/>
                <w:sz w:val="20"/>
                <w:szCs w:val="20"/>
              </w:rPr>
              <w:t>Menggunakan skala likert.</w:t>
            </w:r>
          </w:p>
        </w:tc>
      </w:tr>
      <w:tr w:rsidR="00692112" w:rsidRPr="005C4E40" w:rsidTr="00E562C4">
        <w:trPr>
          <w:trHeight w:val="246"/>
        </w:trPr>
        <w:tc>
          <w:tcPr>
            <w:tcW w:w="1418" w:type="dxa"/>
            <w:tcBorders>
              <w:top w:val="nil"/>
              <w:bottom w:val="nil"/>
            </w:tcBorders>
          </w:tcPr>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sz w:val="20"/>
                <w:szCs w:val="20"/>
              </w:rPr>
              <w:t>Harga (X2)</w:t>
            </w:r>
          </w:p>
        </w:tc>
        <w:tc>
          <w:tcPr>
            <w:tcW w:w="2835" w:type="dxa"/>
            <w:tcBorders>
              <w:top w:val="nil"/>
              <w:bottom w:val="nil"/>
            </w:tcBorders>
          </w:tcPr>
          <w:p w:rsidR="00692112" w:rsidRPr="00A169C9" w:rsidRDefault="00692112" w:rsidP="005D1B39">
            <w:pPr>
              <w:jc w:val="both"/>
              <w:rPr>
                <w:rFonts w:ascii="Times New Roman" w:hAnsi="Times New Roman" w:cs="Times New Roman"/>
                <w:sz w:val="20"/>
                <w:szCs w:val="20"/>
                <w:lang w:val="id-ID"/>
              </w:rPr>
            </w:pPr>
            <w:r w:rsidRPr="00A169C9">
              <w:rPr>
                <w:rFonts w:ascii="Times New Roman" w:hAnsi="Times New Roman" w:cs="Times New Roman"/>
                <w:color w:val="000000" w:themeColor="text1"/>
                <w:sz w:val="20"/>
                <w:szCs w:val="20"/>
                <w:shd w:val="clear" w:color="auto" w:fill="FFFFFF"/>
              </w:rPr>
              <w:t>Harga (price) adalah jumlah semua nilai yang diberikan oleh pelanggan untuk mendapatkan keuntungan dari memiliki atau menggunakan suatu produk atau jasa </w:t>
            </w:r>
            <w:r w:rsidRPr="00A169C9">
              <w:rPr>
                <w:rFonts w:ascii="Times New Roman" w:hAnsi="Times New Roman" w:cs="Times New Roman"/>
                <w:bCs/>
                <w:color w:val="000000" w:themeColor="text1"/>
                <w:sz w:val="20"/>
                <w:szCs w:val="20"/>
                <w:shd w:val="clear" w:color="auto" w:fill="FFFFFF"/>
              </w:rPr>
              <w:t>(Philip Kolter, 2008:345)</w:t>
            </w:r>
            <w:r w:rsidRPr="00A169C9">
              <w:rPr>
                <w:rFonts w:ascii="Times New Roman" w:hAnsi="Times New Roman" w:cs="Times New Roman"/>
                <w:color w:val="000000" w:themeColor="text1"/>
                <w:sz w:val="20"/>
                <w:szCs w:val="20"/>
                <w:shd w:val="clear" w:color="auto" w:fill="FFFFFF"/>
              </w:rPr>
              <w:t>.</w:t>
            </w:r>
          </w:p>
        </w:tc>
        <w:tc>
          <w:tcPr>
            <w:tcW w:w="2410" w:type="dxa"/>
            <w:tcBorders>
              <w:top w:val="nil"/>
              <w:bottom w:val="nil"/>
            </w:tcBorders>
          </w:tcPr>
          <w:p w:rsidR="00692112" w:rsidRPr="00A169C9" w:rsidRDefault="00692112" w:rsidP="005D1B39">
            <w:pPr>
              <w:jc w:val="both"/>
              <w:rPr>
                <w:rFonts w:ascii="Times New Roman" w:hAnsi="Times New Roman" w:cs="Times New Roman"/>
                <w:color w:val="000000" w:themeColor="text1"/>
                <w:sz w:val="20"/>
                <w:szCs w:val="20"/>
              </w:rPr>
            </w:pPr>
            <w:r w:rsidRPr="00A169C9">
              <w:rPr>
                <w:rFonts w:ascii="Times New Roman" w:hAnsi="Times New Roman" w:cs="Times New Roman"/>
                <w:color w:val="000000" w:themeColor="text1"/>
                <w:sz w:val="20"/>
                <w:szCs w:val="20"/>
              </w:rPr>
              <w:t xml:space="preserve"> Daftar Harga</w:t>
            </w:r>
          </w:p>
          <w:p w:rsidR="00692112" w:rsidRPr="00A169C9" w:rsidRDefault="00692112" w:rsidP="005D1B39">
            <w:pPr>
              <w:jc w:val="both"/>
              <w:rPr>
                <w:rFonts w:ascii="Times New Roman" w:hAnsi="Times New Roman" w:cs="Times New Roman"/>
                <w:color w:val="000000" w:themeColor="text1"/>
                <w:sz w:val="20"/>
                <w:szCs w:val="20"/>
              </w:rPr>
            </w:pPr>
            <w:r w:rsidRPr="00A169C9">
              <w:rPr>
                <w:rFonts w:ascii="Times New Roman" w:hAnsi="Times New Roman" w:cs="Times New Roman"/>
                <w:color w:val="000000" w:themeColor="text1"/>
                <w:sz w:val="20"/>
                <w:szCs w:val="20"/>
              </w:rPr>
              <w:t>Diskon</w:t>
            </w:r>
          </w:p>
          <w:p w:rsidR="00692112" w:rsidRPr="00A169C9" w:rsidRDefault="00692112" w:rsidP="005D1B39">
            <w:pPr>
              <w:jc w:val="both"/>
              <w:rPr>
                <w:rFonts w:ascii="Times New Roman" w:hAnsi="Times New Roman" w:cs="Times New Roman"/>
                <w:color w:val="000000" w:themeColor="text1"/>
                <w:sz w:val="20"/>
                <w:szCs w:val="20"/>
              </w:rPr>
            </w:pPr>
            <w:r w:rsidRPr="00A169C9">
              <w:rPr>
                <w:rFonts w:ascii="Times New Roman" w:hAnsi="Times New Roman" w:cs="Times New Roman"/>
                <w:color w:val="000000" w:themeColor="text1"/>
                <w:sz w:val="20"/>
                <w:szCs w:val="20"/>
              </w:rPr>
              <w:t>Syarat Pembayaran</w:t>
            </w:r>
          </w:p>
          <w:p w:rsidR="00692112" w:rsidRPr="00A169C9" w:rsidRDefault="00692112" w:rsidP="005D1B39">
            <w:pPr>
              <w:jc w:val="both"/>
              <w:rPr>
                <w:rFonts w:ascii="Times New Roman" w:hAnsi="Times New Roman" w:cs="Times New Roman"/>
                <w:color w:val="000000" w:themeColor="text1"/>
                <w:sz w:val="20"/>
                <w:szCs w:val="20"/>
              </w:rPr>
            </w:pPr>
            <w:r w:rsidRPr="00A169C9">
              <w:rPr>
                <w:rFonts w:ascii="Times New Roman" w:hAnsi="Times New Roman" w:cs="Times New Roman"/>
                <w:color w:val="000000" w:themeColor="text1"/>
                <w:sz w:val="20"/>
                <w:szCs w:val="20"/>
              </w:rPr>
              <w:t>Potongan Harga Kredit Dan Periode Pembayaran</w:t>
            </w:r>
            <w:r w:rsidRPr="00A169C9">
              <w:rPr>
                <w:rFonts w:ascii="Times New Roman" w:hAnsi="Times New Roman" w:cs="Times New Roman"/>
                <w:i/>
                <w:sz w:val="20"/>
                <w:szCs w:val="20"/>
              </w:rPr>
              <w:t>.</w:t>
            </w:r>
          </w:p>
        </w:tc>
        <w:tc>
          <w:tcPr>
            <w:tcW w:w="1671" w:type="dxa"/>
            <w:tcBorders>
              <w:top w:val="nil"/>
              <w:bottom w:val="nil"/>
            </w:tcBorders>
          </w:tcPr>
          <w:p w:rsidR="00692112" w:rsidRPr="00147E25" w:rsidRDefault="00692112" w:rsidP="005D1B39">
            <w:pPr>
              <w:jc w:val="both"/>
              <w:rPr>
                <w:rFonts w:ascii="Times New Roman" w:hAnsi="Times New Roman" w:cs="Times New Roman"/>
                <w:b/>
                <w:sz w:val="20"/>
                <w:szCs w:val="20"/>
              </w:rPr>
            </w:pPr>
            <w:r w:rsidRPr="00147E25">
              <w:rPr>
                <w:rFonts w:ascii="Times New Roman" w:hAnsi="Times New Roman" w:cs="Times New Roman"/>
                <w:sz w:val="20"/>
                <w:szCs w:val="20"/>
              </w:rPr>
              <w:t>Menggunakan skala likert.</w:t>
            </w:r>
          </w:p>
        </w:tc>
      </w:tr>
      <w:tr w:rsidR="00692112" w:rsidRPr="00286CBA" w:rsidTr="00E562C4">
        <w:trPr>
          <w:trHeight w:val="456"/>
        </w:trPr>
        <w:tc>
          <w:tcPr>
            <w:tcW w:w="1418" w:type="dxa"/>
            <w:tcBorders>
              <w:top w:val="nil"/>
              <w:bottom w:val="nil"/>
            </w:tcBorders>
          </w:tcPr>
          <w:p w:rsidR="00692112" w:rsidRPr="00A169C9" w:rsidRDefault="00692112" w:rsidP="005D1B39">
            <w:pPr>
              <w:spacing w:line="360" w:lineRule="auto"/>
              <w:rPr>
                <w:rFonts w:ascii="Times New Roman" w:eastAsia="Times New Roman" w:hAnsi="Times New Roman" w:cs="Times New Roman"/>
                <w:color w:val="000000"/>
                <w:sz w:val="20"/>
                <w:szCs w:val="20"/>
                <w:lang w:eastAsia="id-ID"/>
              </w:rPr>
            </w:pPr>
            <w:r w:rsidRPr="00A169C9">
              <w:rPr>
                <w:rFonts w:ascii="Times New Roman" w:eastAsia="Times New Roman" w:hAnsi="Times New Roman" w:cs="Times New Roman"/>
                <w:color w:val="000000"/>
                <w:sz w:val="20"/>
                <w:szCs w:val="20"/>
                <w:lang w:eastAsia="id-ID"/>
              </w:rPr>
              <w:t>Keputusan pembelian</w:t>
            </w:r>
          </w:p>
          <w:p w:rsidR="00692112" w:rsidRPr="00A169C9" w:rsidRDefault="00692112" w:rsidP="005D1B39">
            <w:pPr>
              <w:jc w:val="both"/>
              <w:rPr>
                <w:rFonts w:ascii="Times New Roman" w:hAnsi="Times New Roman" w:cs="Times New Roman"/>
                <w:sz w:val="20"/>
                <w:szCs w:val="20"/>
              </w:rPr>
            </w:pPr>
            <w:r w:rsidRPr="00A169C9">
              <w:rPr>
                <w:rFonts w:ascii="Times New Roman" w:eastAsia="Times New Roman" w:hAnsi="Times New Roman" w:cs="Times New Roman"/>
                <w:color w:val="000000"/>
                <w:sz w:val="20"/>
                <w:szCs w:val="20"/>
                <w:lang w:eastAsia="id-ID"/>
              </w:rPr>
              <w:t>(Y)</w:t>
            </w:r>
          </w:p>
        </w:tc>
        <w:tc>
          <w:tcPr>
            <w:tcW w:w="2835" w:type="dxa"/>
            <w:tcBorders>
              <w:top w:val="nil"/>
              <w:bottom w:val="nil"/>
            </w:tcBorders>
          </w:tcPr>
          <w:p w:rsidR="00692112" w:rsidRPr="00A169C9" w:rsidRDefault="00692112" w:rsidP="005D1B39">
            <w:pPr>
              <w:jc w:val="both"/>
              <w:rPr>
                <w:rFonts w:ascii="Times New Roman" w:hAnsi="Times New Roman" w:cs="Times New Roman"/>
                <w:sz w:val="20"/>
                <w:szCs w:val="20"/>
              </w:rPr>
            </w:pPr>
            <w:r w:rsidRPr="00A169C9">
              <w:rPr>
                <w:rFonts w:ascii="Times New Roman" w:hAnsi="Times New Roman" w:cs="Times New Roman"/>
                <w:color w:val="000000" w:themeColor="text1"/>
                <w:sz w:val="20"/>
                <w:szCs w:val="20"/>
                <w:shd w:val="clear" w:color="auto" w:fill="FFFFFF"/>
              </w:rPr>
              <w:t>Philip kotler (2011:161) mengemukakan keputusan pembelian adalah prilaku yang timbul karena adanya rangsangan atau hubungan dari pihak lain.</w:t>
            </w:r>
          </w:p>
        </w:tc>
        <w:tc>
          <w:tcPr>
            <w:tcW w:w="2410" w:type="dxa"/>
            <w:tcBorders>
              <w:top w:val="nil"/>
              <w:bottom w:val="nil"/>
            </w:tcBorders>
          </w:tcPr>
          <w:p w:rsidR="00692112" w:rsidRPr="00286CBA" w:rsidRDefault="00692112" w:rsidP="005D1B39">
            <w:pPr>
              <w:rPr>
                <w:rFonts w:ascii="Times New Roman" w:hAnsi="Times New Roman" w:cs="Times New Roman"/>
                <w:i/>
                <w:sz w:val="20"/>
                <w:szCs w:val="20"/>
              </w:rPr>
            </w:pPr>
            <w:r w:rsidRPr="00286CBA">
              <w:rPr>
                <w:rFonts w:ascii="Calibri" w:eastAsia="Times New Roman" w:hAnsi="Calibri" w:cs="Calibri"/>
                <w:color w:val="000000"/>
                <w:sz w:val="20"/>
                <w:szCs w:val="20"/>
                <w:lang w:eastAsia="id-ID"/>
              </w:rPr>
              <w:t> </w:t>
            </w:r>
            <w:r w:rsidRPr="00286CBA">
              <w:rPr>
                <w:rFonts w:ascii="Times New Roman" w:hAnsi="Times New Roman" w:cs="Times New Roman"/>
                <w:sz w:val="20"/>
                <w:szCs w:val="20"/>
              </w:rPr>
              <w:t xml:space="preserve">Pengenalan kebutuhan </w:t>
            </w:r>
            <w:r w:rsidRPr="00286CBA">
              <w:rPr>
                <w:rFonts w:ascii="Times New Roman" w:hAnsi="Times New Roman" w:cs="Times New Roman"/>
                <w:i/>
                <w:sz w:val="20"/>
                <w:szCs w:val="20"/>
              </w:rPr>
              <w:t>(Need Recognition)</w:t>
            </w:r>
          </w:p>
          <w:p w:rsidR="00692112" w:rsidRPr="00286CBA" w:rsidRDefault="00692112" w:rsidP="005D1B39">
            <w:pPr>
              <w:rPr>
                <w:rFonts w:ascii="Times New Roman" w:hAnsi="Times New Roman" w:cs="Times New Roman"/>
                <w:sz w:val="20"/>
                <w:szCs w:val="20"/>
              </w:rPr>
            </w:pPr>
            <w:r w:rsidRPr="00286CBA">
              <w:rPr>
                <w:rFonts w:ascii="Times New Roman" w:hAnsi="Times New Roman" w:cs="Times New Roman"/>
                <w:sz w:val="20"/>
                <w:szCs w:val="20"/>
              </w:rPr>
              <w:t xml:space="preserve">Pencarian informasi </w:t>
            </w:r>
            <w:r w:rsidRPr="00286CBA">
              <w:rPr>
                <w:rFonts w:ascii="Times New Roman" w:hAnsi="Times New Roman" w:cs="Times New Roman"/>
                <w:i/>
                <w:sz w:val="20"/>
                <w:szCs w:val="20"/>
              </w:rPr>
              <w:t>(Information Search)</w:t>
            </w:r>
          </w:p>
          <w:p w:rsidR="00692112" w:rsidRPr="00286CBA" w:rsidRDefault="00692112" w:rsidP="005D1B39">
            <w:pPr>
              <w:rPr>
                <w:rFonts w:ascii="Times New Roman" w:hAnsi="Times New Roman" w:cs="Times New Roman"/>
                <w:sz w:val="20"/>
                <w:szCs w:val="20"/>
              </w:rPr>
            </w:pPr>
            <w:r w:rsidRPr="00286CBA">
              <w:rPr>
                <w:rFonts w:ascii="Times New Roman" w:hAnsi="Times New Roman" w:cs="Times New Roman"/>
                <w:sz w:val="20"/>
                <w:szCs w:val="20"/>
              </w:rPr>
              <w:t xml:space="preserve">Evaluasi berbagai alternatif </w:t>
            </w:r>
            <w:r w:rsidRPr="00286CBA">
              <w:rPr>
                <w:rFonts w:ascii="Times New Roman" w:hAnsi="Times New Roman" w:cs="Times New Roman"/>
                <w:i/>
                <w:sz w:val="20"/>
                <w:szCs w:val="20"/>
              </w:rPr>
              <w:t>(Evaluation of alternatives)</w:t>
            </w:r>
          </w:p>
          <w:p w:rsidR="00692112" w:rsidRPr="00286CBA" w:rsidRDefault="00692112" w:rsidP="005D1B39">
            <w:pPr>
              <w:rPr>
                <w:rFonts w:ascii="Times New Roman" w:hAnsi="Times New Roman" w:cs="Times New Roman"/>
                <w:sz w:val="20"/>
                <w:szCs w:val="20"/>
              </w:rPr>
            </w:pPr>
            <w:r w:rsidRPr="00286CBA">
              <w:rPr>
                <w:rFonts w:ascii="Times New Roman" w:hAnsi="Times New Roman" w:cs="Times New Roman"/>
                <w:sz w:val="20"/>
                <w:szCs w:val="20"/>
              </w:rPr>
              <w:t xml:space="preserve">Keputusan pembelian </w:t>
            </w:r>
            <w:r w:rsidRPr="00286CBA">
              <w:rPr>
                <w:rFonts w:ascii="Times New Roman" w:hAnsi="Times New Roman" w:cs="Times New Roman"/>
                <w:i/>
                <w:sz w:val="20"/>
                <w:szCs w:val="20"/>
              </w:rPr>
              <w:t>(Purchase decision)</w:t>
            </w:r>
          </w:p>
          <w:p w:rsidR="00692112" w:rsidRPr="00286CBA" w:rsidRDefault="00692112" w:rsidP="005D1B39">
            <w:pPr>
              <w:rPr>
                <w:rFonts w:ascii="Times New Roman" w:hAnsi="Times New Roman" w:cs="Times New Roman"/>
                <w:sz w:val="20"/>
                <w:szCs w:val="20"/>
              </w:rPr>
            </w:pPr>
            <w:r w:rsidRPr="00286CBA">
              <w:rPr>
                <w:rFonts w:ascii="Times New Roman" w:hAnsi="Times New Roman" w:cs="Times New Roman"/>
                <w:sz w:val="20"/>
                <w:szCs w:val="20"/>
              </w:rPr>
              <w:t xml:space="preserve">Prilaku pasca pembelian </w:t>
            </w:r>
            <w:r w:rsidRPr="00286CBA">
              <w:rPr>
                <w:rFonts w:ascii="Times New Roman" w:hAnsi="Times New Roman" w:cs="Times New Roman"/>
                <w:i/>
                <w:sz w:val="20"/>
                <w:szCs w:val="20"/>
              </w:rPr>
              <w:t>(Post purchase behavior)</w:t>
            </w:r>
          </w:p>
          <w:p w:rsidR="00692112" w:rsidRPr="00286CBA" w:rsidRDefault="00692112" w:rsidP="005D1B39">
            <w:pPr>
              <w:jc w:val="both"/>
              <w:rPr>
                <w:rFonts w:ascii="Times New Roman" w:hAnsi="Times New Roman" w:cs="Times New Roman"/>
                <w:b/>
                <w:sz w:val="20"/>
                <w:szCs w:val="20"/>
              </w:rPr>
            </w:pPr>
            <w:r w:rsidRPr="00286CBA">
              <w:rPr>
                <w:rFonts w:ascii="Times New Roman" w:hAnsi="Times New Roman" w:cs="Times New Roman"/>
                <w:sz w:val="20"/>
                <w:szCs w:val="20"/>
              </w:rPr>
              <w:t>.</w:t>
            </w:r>
          </w:p>
        </w:tc>
        <w:tc>
          <w:tcPr>
            <w:tcW w:w="1671" w:type="dxa"/>
            <w:tcBorders>
              <w:top w:val="nil"/>
              <w:bottom w:val="nil"/>
            </w:tcBorders>
          </w:tcPr>
          <w:p w:rsidR="00692112" w:rsidRPr="00286CBA" w:rsidRDefault="00692112" w:rsidP="005D1B39">
            <w:pPr>
              <w:jc w:val="both"/>
              <w:rPr>
                <w:rFonts w:ascii="Times New Roman" w:hAnsi="Times New Roman" w:cs="Times New Roman"/>
                <w:b/>
                <w:sz w:val="20"/>
                <w:szCs w:val="20"/>
              </w:rPr>
            </w:pPr>
            <w:r w:rsidRPr="00286CBA">
              <w:rPr>
                <w:rFonts w:ascii="Times New Roman" w:hAnsi="Times New Roman" w:cs="Times New Roman"/>
                <w:sz w:val="20"/>
                <w:szCs w:val="20"/>
              </w:rPr>
              <w:t>Menggunakan skala likert.</w:t>
            </w:r>
          </w:p>
        </w:tc>
      </w:tr>
    </w:tbl>
    <w:p w:rsidR="00692112" w:rsidRPr="000E4F4F" w:rsidRDefault="00692112" w:rsidP="00692112">
      <w:pPr>
        <w:spacing w:before="8" w:line="240" w:lineRule="auto"/>
        <w:ind w:right="81"/>
        <w:jc w:val="both"/>
        <w:rPr>
          <w:bCs/>
          <w:color w:val="000000"/>
          <w:sz w:val="22"/>
        </w:rPr>
      </w:pPr>
      <w:r w:rsidRPr="000E4F4F">
        <w:rPr>
          <w:bCs/>
          <w:color w:val="000000"/>
          <w:sz w:val="22"/>
        </w:rPr>
        <w:t>Sumber : Data primer yang diolah tahun  2017</w:t>
      </w:r>
    </w:p>
    <w:p w:rsidR="00692112" w:rsidRPr="000E4F4F" w:rsidRDefault="00692112" w:rsidP="00F35405">
      <w:pPr>
        <w:spacing w:before="8" w:line="240" w:lineRule="auto"/>
        <w:ind w:right="81"/>
        <w:jc w:val="both"/>
        <w:rPr>
          <w:sz w:val="22"/>
        </w:rPr>
      </w:pPr>
      <w:r w:rsidRPr="000E4F4F">
        <w:rPr>
          <w:sz w:val="22"/>
        </w:rPr>
        <w:lastRenderedPageBreak/>
        <w:tab/>
        <w:t>Untuk mengetahui pengaruh-pengaruh antara variabel tersebut dalam penelitian ini dilakukan alat regresi linier berganda.Regresi linier berganda adalah pengukuran pengaruh yang melibatkan dua atau lebih variabel bebas (X1, X2) dan suatu variabel terikat (Y).</w:t>
      </w:r>
    </w:p>
    <w:p w:rsidR="00692112" w:rsidRPr="000E4F4F" w:rsidRDefault="00692112" w:rsidP="00692112">
      <w:pPr>
        <w:spacing w:line="240" w:lineRule="auto"/>
        <w:jc w:val="both"/>
        <w:rPr>
          <w:sz w:val="22"/>
        </w:rPr>
      </w:pPr>
      <w:r w:rsidRPr="000E4F4F">
        <w:rPr>
          <w:sz w:val="22"/>
        </w:rPr>
        <w:t>Adapun rumus regresi linier berganda adalah sebagai berikut :</w:t>
      </w:r>
    </w:p>
    <w:p w:rsidR="00692112" w:rsidRPr="000E4F4F" w:rsidRDefault="00692112" w:rsidP="00692112">
      <w:pPr>
        <w:spacing w:line="240" w:lineRule="auto"/>
        <w:jc w:val="both"/>
        <w:rPr>
          <w:sz w:val="22"/>
        </w:rPr>
      </w:pPr>
      <w:r w:rsidRPr="000E4F4F">
        <w:rPr>
          <w:sz w:val="22"/>
        </w:rPr>
        <w:t>Y = a+b1X1+b2X2+ₑ</w:t>
      </w:r>
    </w:p>
    <w:p w:rsidR="00692112" w:rsidRPr="000E4F4F" w:rsidRDefault="00692112" w:rsidP="00692112">
      <w:pPr>
        <w:spacing w:line="240" w:lineRule="auto"/>
        <w:jc w:val="both"/>
        <w:rPr>
          <w:sz w:val="22"/>
        </w:rPr>
      </w:pPr>
      <w:r w:rsidRPr="000E4F4F">
        <w:rPr>
          <w:sz w:val="22"/>
        </w:rPr>
        <w:t>Dimana :</w:t>
      </w:r>
    </w:p>
    <w:p w:rsidR="00692112" w:rsidRPr="000E4F4F" w:rsidRDefault="00692112" w:rsidP="00692112">
      <w:pPr>
        <w:spacing w:line="240" w:lineRule="auto"/>
        <w:jc w:val="both"/>
        <w:rPr>
          <w:sz w:val="22"/>
        </w:rPr>
      </w:pPr>
      <w:r w:rsidRPr="000E4F4F">
        <w:rPr>
          <w:sz w:val="22"/>
        </w:rPr>
        <w:t xml:space="preserve">Y </w:t>
      </w:r>
      <w:r w:rsidRPr="000E4F4F">
        <w:rPr>
          <w:sz w:val="22"/>
        </w:rPr>
        <w:tab/>
      </w:r>
      <w:r w:rsidRPr="000E4F4F">
        <w:rPr>
          <w:sz w:val="22"/>
        </w:rPr>
        <w:tab/>
        <w:t>= Keputusan Pembelian</w:t>
      </w:r>
    </w:p>
    <w:p w:rsidR="00692112" w:rsidRPr="000E4F4F" w:rsidRDefault="00692112" w:rsidP="00692112">
      <w:pPr>
        <w:spacing w:line="240" w:lineRule="auto"/>
        <w:ind w:left="1440" w:hanging="1440"/>
        <w:jc w:val="both"/>
        <w:rPr>
          <w:sz w:val="22"/>
        </w:rPr>
      </w:pPr>
      <w:r w:rsidRPr="000E4F4F">
        <w:rPr>
          <w:sz w:val="22"/>
        </w:rPr>
        <w:t>a</w:t>
      </w:r>
      <w:r w:rsidRPr="000E4F4F">
        <w:rPr>
          <w:sz w:val="22"/>
        </w:rPr>
        <w:tab/>
        <w:t xml:space="preserve">= Konstanta </w:t>
      </w:r>
    </w:p>
    <w:p w:rsidR="00692112" w:rsidRPr="000E4F4F" w:rsidRDefault="00692112" w:rsidP="00692112">
      <w:pPr>
        <w:spacing w:line="240" w:lineRule="auto"/>
        <w:jc w:val="both"/>
        <w:rPr>
          <w:sz w:val="22"/>
        </w:rPr>
      </w:pPr>
      <w:r w:rsidRPr="000E4F4F">
        <w:rPr>
          <w:sz w:val="22"/>
        </w:rPr>
        <w:t>b1-3</w:t>
      </w:r>
      <w:r w:rsidRPr="000E4F4F">
        <w:rPr>
          <w:sz w:val="22"/>
        </w:rPr>
        <w:tab/>
      </w:r>
      <w:r w:rsidRPr="000E4F4F">
        <w:rPr>
          <w:sz w:val="22"/>
        </w:rPr>
        <w:tab/>
        <w:t>= Koefisien Regresi</w:t>
      </w:r>
    </w:p>
    <w:p w:rsidR="00692112" w:rsidRPr="000E4F4F" w:rsidRDefault="00692112" w:rsidP="00692112">
      <w:pPr>
        <w:spacing w:line="240" w:lineRule="auto"/>
        <w:jc w:val="both"/>
        <w:rPr>
          <w:sz w:val="22"/>
        </w:rPr>
      </w:pPr>
      <w:r w:rsidRPr="000E4F4F">
        <w:rPr>
          <w:sz w:val="22"/>
        </w:rPr>
        <w:t>X1</w:t>
      </w:r>
      <w:r w:rsidRPr="000E4F4F">
        <w:rPr>
          <w:sz w:val="22"/>
        </w:rPr>
        <w:tab/>
      </w:r>
      <w:r w:rsidRPr="000E4F4F">
        <w:rPr>
          <w:sz w:val="22"/>
        </w:rPr>
        <w:tab/>
        <w:t>= Varian Produk</w:t>
      </w:r>
    </w:p>
    <w:p w:rsidR="00692112" w:rsidRPr="000E4F4F" w:rsidRDefault="00692112" w:rsidP="00692112">
      <w:pPr>
        <w:spacing w:line="240" w:lineRule="auto"/>
        <w:jc w:val="both"/>
        <w:rPr>
          <w:sz w:val="22"/>
        </w:rPr>
      </w:pPr>
      <w:r w:rsidRPr="000E4F4F">
        <w:rPr>
          <w:sz w:val="22"/>
        </w:rPr>
        <w:t>X2</w:t>
      </w:r>
      <w:r w:rsidRPr="000E4F4F">
        <w:rPr>
          <w:sz w:val="22"/>
        </w:rPr>
        <w:tab/>
      </w:r>
      <w:r w:rsidRPr="000E4F4F">
        <w:rPr>
          <w:sz w:val="22"/>
        </w:rPr>
        <w:tab/>
        <w:t>= Harga</w:t>
      </w:r>
    </w:p>
    <w:p w:rsidR="00692112" w:rsidRPr="000E4F4F" w:rsidRDefault="00692112" w:rsidP="00692112">
      <w:pPr>
        <w:spacing w:line="240" w:lineRule="auto"/>
        <w:jc w:val="both"/>
        <w:rPr>
          <w:sz w:val="22"/>
        </w:rPr>
      </w:pPr>
      <w:r w:rsidRPr="000E4F4F">
        <w:rPr>
          <w:sz w:val="22"/>
        </w:rPr>
        <w:t>e</w:t>
      </w:r>
      <w:r w:rsidRPr="000E4F4F">
        <w:rPr>
          <w:sz w:val="22"/>
        </w:rPr>
        <w:tab/>
      </w:r>
      <w:r w:rsidRPr="000E4F4F">
        <w:rPr>
          <w:sz w:val="22"/>
        </w:rPr>
        <w:tab/>
        <w:t>= Standar eror</w:t>
      </w:r>
    </w:p>
    <w:p w:rsidR="00692112" w:rsidRPr="000E4F4F" w:rsidRDefault="00692112" w:rsidP="00692112">
      <w:pPr>
        <w:spacing w:line="240" w:lineRule="auto"/>
        <w:jc w:val="both"/>
        <w:rPr>
          <w:i/>
          <w:sz w:val="22"/>
        </w:rPr>
      </w:pPr>
      <w:r w:rsidRPr="000E4F4F">
        <w:rPr>
          <w:i/>
          <w:sz w:val="22"/>
        </w:rPr>
        <w:t xml:space="preserve">Skala Pengukuran </w:t>
      </w:r>
    </w:p>
    <w:p w:rsidR="00692112" w:rsidRPr="000E4F4F" w:rsidRDefault="00692112" w:rsidP="00692112">
      <w:pPr>
        <w:spacing w:line="240" w:lineRule="auto"/>
        <w:jc w:val="both"/>
        <w:rPr>
          <w:i/>
          <w:sz w:val="22"/>
        </w:rPr>
      </w:pPr>
    </w:p>
    <w:p w:rsidR="00692112" w:rsidRPr="000E4F4F" w:rsidRDefault="00692112" w:rsidP="00692112">
      <w:pPr>
        <w:pStyle w:val="ListParagraph"/>
        <w:numPr>
          <w:ilvl w:val="0"/>
          <w:numId w:val="2"/>
        </w:numPr>
        <w:spacing w:line="240" w:lineRule="auto"/>
        <w:jc w:val="both"/>
        <w:rPr>
          <w:sz w:val="22"/>
        </w:rPr>
      </w:pPr>
      <w:r w:rsidRPr="000E4F4F">
        <w:rPr>
          <w:sz w:val="22"/>
        </w:rPr>
        <w:t xml:space="preserve">Uji Validitas </w:t>
      </w:r>
    </w:p>
    <w:p w:rsidR="00692112" w:rsidRDefault="00692112" w:rsidP="00DA2E76">
      <w:pPr>
        <w:spacing w:line="240" w:lineRule="auto"/>
        <w:ind w:right="566" w:firstLine="720"/>
        <w:jc w:val="both"/>
        <w:rPr>
          <w:sz w:val="22"/>
        </w:rPr>
      </w:pPr>
      <w:r w:rsidRPr="000E4F4F">
        <w:rPr>
          <w:sz w:val="22"/>
        </w:rPr>
        <w:t>Uji Validitas menunjukkan sejauh mana suatu alat ukur mampu mengukur apa yang ingin diukur.yang dimaksud dengan apa yang diukur adalah suatu pernyataan dalam kuesioner. Uji signifikansi dilakukan untuk membandingkan nilai r hitung dengan r tabel. Pada penelitian ini df yang digunakan sebesar 18 dengan alpha 0,05 dan diperoleh r tabel sebesar 0,468. Jika r hitung lebih besar dari r tabel dan nilai r positif, maka pernyataan tersebut dinyatakan valid.</w:t>
      </w:r>
    </w:p>
    <w:p w:rsidR="00F35405" w:rsidRPr="000E4F4F" w:rsidRDefault="00F35405" w:rsidP="00DA2E76">
      <w:pPr>
        <w:spacing w:line="240" w:lineRule="auto"/>
        <w:ind w:right="566" w:firstLine="720"/>
        <w:jc w:val="both"/>
        <w:rPr>
          <w:sz w:val="22"/>
        </w:rPr>
      </w:pPr>
    </w:p>
    <w:p w:rsidR="00692112" w:rsidRPr="000E4F4F" w:rsidRDefault="00692112" w:rsidP="00F35405">
      <w:pPr>
        <w:pStyle w:val="ListParagraph"/>
        <w:numPr>
          <w:ilvl w:val="0"/>
          <w:numId w:val="2"/>
        </w:numPr>
        <w:spacing w:line="240" w:lineRule="auto"/>
        <w:jc w:val="both"/>
        <w:rPr>
          <w:sz w:val="22"/>
        </w:rPr>
      </w:pPr>
      <w:r w:rsidRPr="000E4F4F">
        <w:rPr>
          <w:sz w:val="22"/>
        </w:rPr>
        <w:t>Uji Reliabilitas</w:t>
      </w:r>
    </w:p>
    <w:p w:rsidR="00692112" w:rsidRPr="000E4F4F" w:rsidRDefault="00692112" w:rsidP="00F35405">
      <w:pPr>
        <w:spacing w:line="240" w:lineRule="auto"/>
        <w:ind w:right="566" w:firstLine="720"/>
        <w:jc w:val="both"/>
        <w:rPr>
          <w:color w:val="000000" w:themeColor="text1"/>
          <w:sz w:val="22"/>
        </w:rPr>
      </w:pPr>
      <w:r w:rsidRPr="000E4F4F">
        <w:rPr>
          <w:color w:val="000000" w:themeColor="text1"/>
          <w:sz w:val="22"/>
        </w:rPr>
        <w:t>Menurut Dwi Prianto (2008:38) Reliabilitas adalah tingkat keandalan kuesioner. Kuesioner yang reliabel adalah kuesioner yang apabila diuji cobakan secara berulang-ulang kepada kelompok yang sama akan menghasilkan data yang sama asumsinya, tidak terdapat perubahan psikologis pada responden.Apabila data yang diperoleh sesuai dengan kenyataan, berapa kali pun pengambilan data dilakukan, hasilnya tetap sama.</w:t>
      </w:r>
    </w:p>
    <w:p w:rsidR="00E51038" w:rsidRPr="000E4F4F" w:rsidRDefault="00692112" w:rsidP="00692112">
      <w:pPr>
        <w:spacing w:line="240" w:lineRule="auto"/>
        <w:ind w:right="567" w:firstLine="567"/>
        <w:jc w:val="both"/>
        <w:rPr>
          <w:sz w:val="22"/>
        </w:rPr>
      </w:pPr>
      <w:r w:rsidRPr="000E4F4F">
        <w:rPr>
          <w:sz w:val="22"/>
        </w:rPr>
        <w:t xml:space="preserve">Hasil perhitungan koefisien korelasi dan reliabilitas untuk setiap variabel penelitian dengan menggunakan metode </w:t>
      </w:r>
      <w:r w:rsidRPr="000E4F4F">
        <w:rPr>
          <w:i/>
          <w:sz w:val="22"/>
        </w:rPr>
        <w:t>Cronbach’s Alpha.</w:t>
      </w:r>
    </w:p>
    <w:p w:rsidR="00C1685C" w:rsidRPr="000E4F4F" w:rsidRDefault="00C1685C" w:rsidP="001D5871">
      <w:pPr>
        <w:spacing w:line="240" w:lineRule="auto"/>
        <w:ind w:right="567" w:firstLine="567"/>
        <w:jc w:val="both"/>
        <w:rPr>
          <w:sz w:val="22"/>
        </w:rPr>
      </w:pPr>
    </w:p>
    <w:p w:rsidR="008D0728" w:rsidRPr="000E4F4F" w:rsidRDefault="008D0728" w:rsidP="00B636F6">
      <w:pPr>
        <w:pStyle w:val="ListParagraph"/>
        <w:numPr>
          <w:ilvl w:val="0"/>
          <w:numId w:val="1"/>
        </w:numPr>
        <w:spacing w:line="240" w:lineRule="auto"/>
        <w:ind w:left="426" w:right="567" w:hanging="426"/>
        <w:jc w:val="both"/>
        <w:rPr>
          <w:b/>
          <w:sz w:val="22"/>
        </w:rPr>
      </w:pPr>
      <w:r w:rsidRPr="000E4F4F">
        <w:rPr>
          <w:b/>
          <w:sz w:val="22"/>
        </w:rPr>
        <w:t>HASIL DAN PEMBAHASAN</w:t>
      </w:r>
    </w:p>
    <w:p w:rsidR="000E4F4F" w:rsidRPr="000E4F4F" w:rsidRDefault="000E4F4F" w:rsidP="000E4F4F">
      <w:pPr>
        <w:pStyle w:val="ListParagraph"/>
        <w:spacing w:line="240" w:lineRule="auto"/>
        <w:ind w:left="0" w:right="566" w:firstLine="426"/>
        <w:jc w:val="both"/>
        <w:rPr>
          <w:color w:val="000000" w:themeColor="text1"/>
          <w:sz w:val="22"/>
        </w:rPr>
      </w:pPr>
      <w:r w:rsidRPr="000E4F4F">
        <w:rPr>
          <w:color w:val="000000" w:themeColor="text1"/>
          <w:sz w:val="22"/>
        </w:rPr>
        <w:t xml:space="preserve">Centra Batik adalah toko batik yang berada di Jl. Kimaja no.39 Bandar Lampung dan berdiri pada tahun 2010. Centra batik menjual bermacam-macam jenis batik serta tidak diragukan lagi mutunya dan selalu berusaha menawarkan keunggulan produk meliputi kualitas seperti corak, kehalusan tekstur kainnya, model yang selalu trendi, dan keragaman jenis batik yang membedakan antara satu jenis batik yang satu dengan jenis batik yang lain dilihat dari segi corak dan jenis kain. </w:t>
      </w:r>
    </w:p>
    <w:p w:rsidR="008D7A92" w:rsidRPr="00E562C4" w:rsidRDefault="000E4F4F" w:rsidP="00E562C4">
      <w:pPr>
        <w:spacing w:line="240" w:lineRule="auto"/>
        <w:ind w:right="567" w:firstLine="426"/>
        <w:rPr>
          <w:bCs/>
          <w:color w:val="000000"/>
          <w:sz w:val="22"/>
        </w:rPr>
      </w:pPr>
      <w:r w:rsidRPr="00E562C4">
        <w:rPr>
          <w:bCs/>
          <w:color w:val="000000"/>
          <w:sz w:val="22"/>
        </w:rPr>
        <w:t>Jenis kelamin responden:</w:t>
      </w:r>
    </w:p>
    <w:p w:rsidR="000E4F4F" w:rsidRPr="000E4F4F" w:rsidRDefault="000E4F4F" w:rsidP="000E4F4F">
      <w:pPr>
        <w:pStyle w:val="ListParagraph"/>
        <w:spacing w:line="240" w:lineRule="auto"/>
        <w:ind w:right="567"/>
        <w:rPr>
          <w:bCs/>
          <w:color w:val="000000"/>
          <w:sz w:val="22"/>
        </w:rPr>
      </w:pPr>
    </w:p>
    <w:p w:rsidR="000E4F4F" w:rsidRPr="000E4F4F" w:rsidRDefault="000E4F4F" w:rsidP="00251F42">
      <w:pPr>
        <w:spacing w:line="240" w:lineRule="auto"/>
        <w:jc w:val="center"/>
        <w:outlineLvl w:val="0"/>
        <w:rPr>
          <w:b/>
          <w:bCs/>
          <w:color w:val="000000"/>
          <w:sz w:val="22"/>
        </w:rPr>
      </w:pPr>
      <w:r w:rsidRPr="000E4F4F">
        <w:rPr>
          <w:b/>
          <w:bCs/>
          <w:color w:val="000000"/>
          <w:sz w:val="22"/>
        </w:rPr>
        <w:t>Hasil Uji Validitas:</w:t>
      </w:r>
    </w:p>
    <w:tbl>
      <w:tblPr>
        <w:tblStyle w:val="TableGrid"/>
        <w:tblW w:w="0" w:type="auto"/>
        <w:jc w:val="center"/>
        <w:tblLook w:val="04A0"/>
      </w:tblPr>
      <w:tblGrid>
        <w:gridCol w:w="611"/>
        <w:gridCol w:w="665"/>
        <w:gridCol w:w="621"/>
        <w:gridCol w:w="817"/>
        <w:gridCol w:w="1126"/>
      </w:tblGrid>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(X1)</w:t>
            </w:r>
          </w:p>
        </w:tc>
        <w:tc>
          <w:tcPr>
            <w:tcW w:w="665"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hitung</w:t>
            </w:r>
          </w:p>
        </w:tc>
        <w:tc>
          <w:tcPr>
            <w:tcW w:w="606"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tabel</w:t>
            </w:r>
          </w:p>
        </w:tc>
        <w:tc>
          <w:tcPr>
            <w:tcW w:w="817"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Kondisi</w:t>
            </w:r>
          </w:p>
        </w:tc>
        <w:tc>
          <w:tcPr>
            <w:tcW w:w="1126"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Keterangan</w:t>
            </w:r>
          </w:p>
        </w:tc>
      </w:tr>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1</w:t>
            </w:r>
          </w:p>
        </w:tc>
        <w:tc>
          <w:tcPr>
            <w:tcW w:w="6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0,665</w:t>
            </w:r>
          </w:p>
        </w:tc>
        <w:tc>
          <w:tcPr>
            <w:tcW w:w="60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2</w:t>
            </w:r>
          </w:p>
        </w:tc>
        <w:tc>
          <w:tcPr>
            <w:tcW w:w="6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0,759</w:t>
            </w:r>
          </w:p>
        </w:tc>
        <w:tc>
          <w:tcPr>
            <w:tcW w:w="606"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3</w:t>
            </w:r>
          </w:p>
        </w:tc>
        <w:tc>
          <w:tcPr>
            <w:tcW w:w="6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0,844</w:t>
            </w:r>
          </w:p>
        </w:tc>
        <w:tc>
          <w:tcPr>
            <w:tcW w:w="606"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4</w:t>
            </w:r>
          </w:p>
        </w:tc>
        <w:tc>
          <w:tcPr>
            <w:tcW w:w="6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0,851</w:t>
            </w:r>
          </w:p>
        </w:tc>
        <w:tc>
          <w:tcPr>
            <w:tcW w:w="606"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0E4F4F">
        <w:trPr>
          <w:jc w:val="center"/>
        </w:trPr>
        <w:tc>
          <w:tcPr>
            <w:tcW w:w="61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5</w:t>
            </w:r>
          </w:p>
        </w:tc>
        <w:tc>
          <w:tcPr>
            <w:tcW w:w="6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0,759</w:t>
            </w:r>
          </w:p>
        </w:tc>
        <w:tc>
          <w:tcPr>
            <w:tcW w:w="606"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bl>
    <w:p w:rsidR="000E4F4F" w:rsidRDefault="000E4F4F" w:rsidP="000E4F4F">
      <w:pPr>
        <w:spacing w:line="240" w:lineRule="auto"/>
      </w:pPr>
    </w:p>
    <w:tbl>
      <w:tblPr>
        <w:tblStyle w:val="TableGrid"/>
        <w:tblW w:w="0" w:type="auto"/>
        <w:jc w:val="center"/>
        <w:tblLook w:val="04A0"/>
      </w:tblPr>
      <w:tblGrid>
        <w:gridCol w:w="765"/>
        <w:gridCol w:w="765"/>
        <w:gridCol w:w="765"/>
        <w:gridCol w:w="817"/>
        <w:gridCol w:w="1126"/>
      </w:tblGrid>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lastRenderedPageBreak/>
              <w:t>(X2)</w:t>
            </w:r>
          </w:p>
        </w:tc>
        <w:tc>
          <w:tcPr>
            <w:tcW w:w="765"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hitung</w:t>
            </w:r>
          </w:p>
        </w:tc>
        <w:tc>
          <w:tcPr>
            <w:tcW w:w="765"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tabel</w:t>
            </w:r>
          </w:p>
        </w:tc>
        <w:tc>
          <w:tcPr>
            <w:tcW w:w="817"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Kondisi</w:t>
            </w:r>
          </w:p>
        </w:tc>
        <w:tc>
          <w:tcPr>
            <w:tcW w:w="1126"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Keterangan</w:t>
            </w:r>
          </w:p>
        </w:tc>
      </w:tr>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 1</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0,810</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Item2</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0,573</w:t>
            </w:r>
          </w:p>
        </w:tc>
        <w:tc>
          <w:tcPr>
            <w:tcW w:w="765"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Item3</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0,710</w:t>
            </w:r>
          </w:p>
        </w:tc>
        <w:tc>
          <w:tcPr>
            <w:tcW w:w="765"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Item4</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0,810</w:t>
            </w:r>
          </w:p>
        </w:tc>
        <w:tc>
          <w:tcPr>
            <w:tcW w:w="765"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Item5</w:t>
            </w:r>
          </w:p>
        </w:tc>
        <w:tc>
          <w:tcPr>
            <w:tcW w:w="765"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0,782</w:t>
            </w:r>
          </w:p>
        </w:tc>
        <w:tc>
          <w:tcPr>
            <w:tcW w:w="765"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bl>
    <w:p w:rsidR="000E4F4F" w:rsidRDefault="000E4F4F" w:rsidP="000E4F4F">
      <w:pPr>
        <w:pStyle w:val="ListParagraph"/>
        <w:spacing w:line="240" w:lineRule="auto"/>
        <w:ind w:right="567"/>
        <w:rPr>
          <w:noProof/>
          <w:lang w:eastAsia="id-ID"/>
        </w:rPr>
      </w:pPr>
    </w:p>
    <w:tbl>
      <w:tblPr>
        <w:tblStyle w:val="TableGrid"/>
        <w:tblW w:w="0" w:type="auto"/>
        <w:jc w:val="center"/>
        <w:tblLook w:val="04A0"/>
      </w:tblPr>
      <w:tblGrid>
        <w:gridCol w:w="636"/>
        <w:gridCol w:w="630"/>
        <w:gridCol w:w="621"/>
        <w:gridCol w:w="817"/>
        <w:gridCol w:w="1126"/>
      </w:tblGrid>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(Y)</w:t>
            </w:r>
          </w:p>
        </w:tc>
        <w:tc>
          <w:tcPr>
            <w:tcW w:w="630"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hitung</w:t>
            </w:r>
          </w:p>
        </w:tc>
        <w:tc>
          <w:tcPr>
            <w:tcW w:w="621"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r</w:t>
            </w:r>
            <w:r w:rsidRPr="00C762B4">
              <w:rPr>
                <w:rFonts w:ascii="Times New Roman" w:hAnsi="Times New Roman" w:cs="Times New Roman"/>
                <w:b/>
                <w:bCs/>
                <w:color w:val="000000"/>
                <w:sz w:val="18"/>
                <w:szCs w:val="18"/>
                <w:vertAlign w:val="subscript"/>
              </w:rPr>
              <w:t>tabel</w:t>
            </w:r>
          </w:p>
        </w:tc>
        <w:tc>
          <w:tcPr>
            <w:tcW w:w="817"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Kondisi</w:t>
            </w:r>
          </w:p>
        </w:tc>
        <w:tc>
          <w:tcPr>
            <w:tcW w:w="1126" w:type="dxa"/>
          </w:tcPr>
          <w:p w:rsidR="000E4F4F" w:rsidRPr="00C762B4" w:rsidRDefault="000E4F4F" w:rsidP="005D1B39">
            <w:pPr>
              <w:jc w:val="center"/>
              <w:rPr>
                <w:rFonts w:ascii="Times New Roman" w:hAnsi="Times New Roman" w:cs="Times New Roman"/>
                <w:b/>
                <w:bCs/>
                <w:color w:val="000000"/>
                <w:sz w:val="18"/>
                <w:szCs w:val="18"/>
              </w:rPr>
            </w:pPr>
            <w:r w:rsidRPr="00C762B4">
              <w:rPr>
                <w:rFonts w:ascii="Times New Roman" w:hAnsi="Times New Roman" w:cs="Times New Roman"/>
                <w:b/>
                <w:bCs/>
                <w:color w:val="000000"/>
                <w:sz w:val="18"/>
                <w:szCs w:val="18"/>
              </w:rPr>
              <w:t>Keterangan</w:t>
            </w:r>
          </w:p>
        </w:tc>
      </w:tr>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Item1</w:t>
            </w:r>
          </w:p>
        </w:tc>
        <w:tc>
          <w:tcPr>
            <w:tcW w:w="630"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0,807</w:t>
            </w:r>
          </w:p>
        </w:tc>
        <w:tc>
          <w:tcPr>
            <w:tcW w:w="621"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Item2</w:t>
            </w:r>
          </w:p>
        </w:tc>
        <w:tc>
          <w:tcPr>
            <w:tcW w:w="630"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0,747</w:t>
            </w:r>
          </w:p>
        </w:tc>
        <w:tc>
          <w:tcPr>
            <w:tcW w:w="621"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Item3</w:t>
            </w:r>
          </w:p>
        </w:tc>
        <w:tc>
          <w:tcPr>
            <w:tcW w:w="630"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0,664</w:t>
            </w:r>
          </w:p>
        </w:tc>
        <w:tc>
          <w:tcPr>
            <w:tcW w:w="621"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Item4</w:t>
            </w:r>
          </w:p>
        </w:tc>
        <w:tc>
          <w:tcPr>
            <w:tcW w:w="630"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0,809</w:t>
            </w:r>
          </w:p>
        </w:tc>
        <w:tc>
          <w:tcPr>
            <w:tcW w:w="621"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r w:rsidR="000E4F4F" w:rsidTr="007B72D6">
        <w:trPr>
          <w:jc w:val="center"/>
        </w:trPr>
        <w:tc>
          <w:tcPr>
            <w:tcW w:w="63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Item5</w:t>
            </w:r>
          </w:p>
        </w:tc>
        <w:tc>
          <w:tcPr>
            <w:tcW w:w="630"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0,855</w:t>
            </w:r>
          </w:p>
        </w:tc>
        <w:tc>
          <w:tcPr>
            <w:tcW w:w="621" w:type="dxa"/>
          </w:tcPr>
          <w:p w:rsidR="000E4F4F" w:rsidRPr="00C762B4" w:rsidRDefault="000E4F4F" w:rsidP="005D1B39">
            <w:pPr>
              <w:jc w:val="center"/>
              <w:rPr>
                <w:sz w:val="18"/>
                <w:szCs w:val="18"/>
              </w:rPr>
            </w:pPr>
            <w:r w:rsidRPr="00C762B4">
              <w:rPr>
                <w:rFonts w:ascii="Times New Roman" w:hAnsi="Times New Roman" w:cs="Times New Roman"/>
                <w:bCs/>
                <w:color w:val="000000"/>
                <w:sz w:val="18"/>
                <w:szCs w:val="18"/>
              </w:rPr>
              <w:t>0,468</w:t>
            </w:r>
          </w:p>
        </w:tc>
        <w:tc>
          <w:tcPr>
            <w:tcW w:w="817" w:type="dxa"/>
            <w:vAlign w:val="center"/>
          </w:tcPr>
          <w:p w:rsidR="000E4F4F" w:rsidRPr="00C762B4" w:rsidRDefault="000E4F4F" w:rsidP="005D1B39">
            <w:pPr>
              <w:jc w:val="center"/>
              <w:rPr>
                <w:rFonts w:ascii="Times New Roman" w:hAnsi="Times New Roman" w:cs="Times New Roman"/>
                <w:sz w:val="18"/>
                <w:szCs w:val="18"/>
              </w:rPr>
            </w:pPr>
            <w:r w:rsidRPr="00C762B4">
              <w:rPr>
                <w:rFonts w:ascii="Times New Roman" w:hAnsi="Times New Roman" w:cs="Times New Roman"/>
                <w:bCs/>
                <w:color w:val="000000"/>
                <w:sz w:val="18"/>
                <w:szCs w:val="18"/>
              </w:rPr>
              <w:t>r</w:t>
            </w:r>
            <w:r w:rsidRPr="00C762B4">
              <w:rPr>
                <w:rFonts w:ascii="Times New Roman" w:hAnsi="Times New Roman" w:cs="Times New Roman"/>
                <w:bCs/>
                <w:color w:val="000000"/>
                <w:sz w:val="18"/>
                <w:szCs w:val="18"/>
                <w:vertAlign w:val="subscript"/>
              </w:rPr>
              <w:t xml:space="preserve">hitung  </w:t>
            </w:r>
            <w:r w:rsidRPr="00C762B4">
              <w:rPr>
                <w:rFonts w:ascii="Times New Roman" w:hAnsi="Times New Roman" w:cs="Times New Roman"/>
                <w:bCs/>
                <w:color w:val="000000"/>
                <w:sz w:val="18"/>
                <w:szCs w:val="18"/>
              </w:rPr>
              <w:t>&gt; r</w:t>
            </w:r>
            <w:r w:rsidRPr="00C762B4">
              <w:rPr>
                <w:rFonts w:ascii="Times New Roman" w:hAnsi="Times New Roman" w:cs="Times New Roman"/>
                <w:bCs/>
                <w:color w:val="000000"/>
                <w:sz w:val="18"/>
                <w:szCs w:val="18"/>
                <w:vertAlign w:val="subscript"/>
              </w:rPr>
              <w:t>tabel</w:t>
            </w:r>
          </w:p>
        </w:tc>
        <w:tc>
          <w:tcPr>
            <w:tcW w:w="1126" w:type="dxa"/>
            <w:vAlign w:val="center"/>
          </w:tcPr>
          <w:p w:rsidR="000E4F4F" w:rsidRPr="00C762B4" w:rsidRDefault="000E4F4F" w:rsidP="005D1B39">
            <w:pPr>
              <w:jc w:val="center"/>
              <w:rPr>
                <w:rFonts w:ascii="Times New Roman" w:hAnsi="Times New Roman" w:cs="Times New Roman"/>
                <w:bCs/>
                <w:color w:val="000000"/>
                <w:sz w:val="18"/>
                <w:szCs w:val="18"/>
              </w:rPr>
            </w:pPr>
            <w:r w:rsidRPr="00C762B4">
              <w:rPr>
                <w:rFonts w:ascii="Times New Roman" w:hAnsi="Times New Roman" w:cs="Times New Roman"/>
                <w:bCs/>
                <w:color w:val="000000"/>
                <w:sz w:val="18"/>
                <w:szCs w:val="18"/>
              </w:rPr>
              <w:t>Valid</w:t>
            </w:r>
          </w:p>
        </w:tc>
      </w:tr>
    </w:tbl>
    <w:p w:rsidR="000E4F4F" w:rsidRDefault="000E4F4F" w:rsidP="000E4F4F">
      <w:pPr>
        <w:spacing w:line="240" w:lineRule="auto"/>
        <w:jc w:val="center"/>
        <w:rPr>
          <w:b/>
          <w:bCs/>
          <w:color w:val="000000"/>
        </w:rPr>
      </w:pPr>
    </w:p>
    <w:p w:rsidR="000E4F4F" w:rsidRDefault="000E4F4F" w:rsidP="00251F42">
      <w:pPr>
        <w:spacing w:line="240" w:lineRule="auto"/>
        <w:jc w:val="center"/>
        <w:outlineLvl w:val="0"/>
        <w:rPr>
          <w:b/>
          <w:bCs/>
          <w:color w:val="000000"/>
        </w:rPr>
      </w:pPr>
      <w:r w:rsidRPr="00F53763">
        <w:rPr>
          <w:b/>
          <w:bCs/>
          <w:color w:val="000000"/>
        </w:rPr>
        <w:t>Hasil Uji Reliabilitas</w:t>
      </w:r>
      <w:r>
        <w:rPr>
          <w:b/>
          <w:bCs/>
          <w:color w:val="000000"/>
        </w:rPr>
        <w:t>:</w:t>
      </w:r>
    </w:p>
    <w:tbl>
      <w:tblPr>
        <w:tblStyle w:val="TableGrid"/>
        <w:tblW w:w="0" w:type="auto"/>
        <w:jc w:val="center"/>
        <w:tblLook w:val="04A0"/>
      </w:tblPr>
      <w:tblGrid>
        <w:gridCol w:w="1493"/>
        <w:gridCol w:w="1280"/>
        <w:gridCol w:w="1280"/>
      </w:tblGrid>
      <w:tr w:rsidR="000E4F4F" w:rsidTr="00E562C4">
        <w:trPr>
          <w:jc w:val="center"/>
        </w:trPr>
        <w:tc>
          <w:tcPr>
            <w:tcW w:w="1493"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b/>
              </w:rPr>
              <w:t>Variabel</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b/>
              </w:rPr>
              <w:t xml:space="preserve">Nilai </w:t>
            </w:r>
            <w:r w:rsidRPr="00F53763">
              <w:rPr>
                <w:rFonts w:ascii="Times New Roman" w:hAnsi="Times New Roman" w:cs="Times New Roman"/>
                <w:b/>
                <w:i/>
              </w:rPr>
              <w:t>Cronbach’s Alpha</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b/>
              </w:rPr>
              <w:t>Reliabilitas</w:t>
            </w:r>
          </w:p>
        </w:tc>
      </w:tr>
      <w:tr w:rsidR="000E4F4F" w:rsidTr="00E562C4">
        <w:trPr>
          <w:jc w:val="center"/>
        </w:trPr>
        <w:tc>
          <w:tcPr>
            <w:tcW w:w="1493"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rPr>
              <w:t>Varian Produk X</w:t>
            </w:r>
            <w:r w:rsidRPr="00F53763">
              <w:rPr>
                <w:rFonts w:ascii="Times New Roman" w:hAnsi="Times New Roman" w:cs="Times New Roman"/>
                <w:vertAlign w:val="subscript"/>
              </w:rPr>
              <w:t>1</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0,818</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Reliabel</w:t>
            </w:r>
          </w:p>
        </w:tc>
      </w:tr>
      <w:tr w:rsidR="000E4F4F" w:rsidTr="00E562C4">
        <w:trPr>
          <w:jc w:val="center"/>
        </w:trPr>
        <w:tc>
          <w:tcPr>
            <w:tcW w:w="1493"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rPr>
              <w:t>Harga X</w:t>
            </w:r>
            <w:r w:rsidRPr="00F53763">
              <w:rPr>
                <w:rFonts w:ascii="Times New Roman" w:hAnsi="Times New Roman" w:cs="Times New Roman"/>
                <w:vertAlign w:val="subscript"/>
              </w:rPr>
              <w:t>2</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0,735</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Reliabel</w:t>
            </w:r>
          </w:p>
        </w:tc>
      </w:tr>
      <w:tr w:rsidR="000E4F4F" w:rsidTr="00E562C4">
        <w:trPr>
          <w:jc w:val="center"/>
        </w:trPr>
        <w:tc>
          <w:tcPr>
            <w:tcW w:w="1493" w:type="dxa"/>
          </w:tcPr>
          <w:p w:rsidR="000E4F4F" w:rsidRPr="00F53763" w:rsidRDefault="000E4F4F" w:rsidP="005D1B39">
            <w:pPr>
              <w:jc w:val="center"/>
              <w:rPr>
                <w:rFonts w:ascii="Times New Roman" w:hAnsi="Times New Roman" w:cs="Times New Roman"/>
              </w:rPr>
            </w:pPr>
            <w:r w:rsidRPr="00F53763">
              <w:rPr>
                <w:rFonts w:ascii="Times New Roman" w:hAnsi="Times New Roman" w:cs="Times New Roman"/>
              </w:rPr>
              <w:t>Keputusan Pembelian Y</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0,828</w:t>
            </w:r>
          </w:p>
        </w:tc>
        <w:tc>
          <w:tcPr>
            <w:tcW w:w="1280" w:type="dxa"/>
          </w:tcPr>
          <w:p w:rsidR="000E4F4F" w:rsidRPr="00F53763" w:rsidRDefault="000E4F4F" w:rsidP="005D1B39">
            <w:pPr>
              <w:jc w:val="center"/>
              <w:rPr>
                <w:rFonts w:ascii="Times New Roman" w:hAnsi="Times New Roman" w:cs="Times New Roman"/>
              </w:rPr>
            </w:pPr>
            <w:r w:rsidRPr="00F53763">
              <w:rPr>
                <w:rFonts w:ascii="Times New Roman" w:eastAsia="Calibri" w:hAnsi="Times New Roman" w:cs="Times New Roman"/>
              </w:rPr>
              <w:t>Reliabel</w:t>
            </w:r>
          </w:p>
        </w:tc>
      </w:tr>
    </w:tbl>
    <w:p w:rsidR="000E4F4F" w:rsidRDefault="000E4F4F" w:rsidP="000E4F4F">
      <w:pPr>
        <w:spacing w:line="240" w:lineRule="auto"/>
      </w:pPr>
    </w:p>
    <w:p w:rsidR="000E4F4F" w:rsidRPr="000E4F4F" w:rsidRDefault="000E4F4F" w:rsidP="00251F42">
      <w:pPr>
        <w:spacing w:line="240" w:lineRule="auto"/>
        <w:jc w:val="center"/>
        <w:outlineLvl w:val="0"/>
        <w:rPr>
          <w:b/>
          <w:bCs/>
          <w:color w:val="000000"/>
          <w:sz w:val="22"/>
        </w:rPr>
      </w:pPr>
      <w:r w:rsidRPr="000E4F4F">
        <w:rPr>
          <w:b/>
          <w:bCs/>
          <w:color w:val="000000"/>
          <w:sz w:val="22"/>
        </w:rPr>
        <w:t>Hasil Uji Asumsi Klasik:</w:t>
      </w:r>
    </w:p>
    <w:p w:rsidR="000E4F4F" w:rsidRPr="000E4F4F" w:rsidRDefault="000E4F4F" w:rsidP="000E4F4F">
      <w:pPr>
        <w:spacing w:line="240" w:lineRule="auto"/>
        <w:jc w:val="center"/>
        <w:rPr>
          <w:bCs/>
          <w:color w:val="000000"/>
          <w:sz w:val="22"/>
        </w:rPr>
      </w:pPr>
      <w:r w:rsidRPr="000E4F4F">
        <w:rPr>
          <w:bCs/>
          <w:color w:val="000000"/>
          <w:sz w:val="22"/>
        </w:rPr>
        <w:t>Uji Normalitas</w:t>
      </w:r>
    </w:p>
    <w:p w:rsidR="000E4F4F" w:rsidRPr="00F53763" w:rsidRDefault="000E4F4F" w:rsidP="000E4F4F">
      <w:pPr>
        <w:spacing w:line="240" w:lineRule="auto"/>
        <w:jc w:val="center"/>
      </w:pPr>
      <w:r w:rsidRPr="00F53763">
        <w:rPr>
          <w:bCs/>
          <w:noProof/>
          <w:color w:val="000000"/>
          <w:lang w:eastAsia="id-ID"/>
        </w:rPr>
        <w:drawing>
          <wp:inline distT="0" distB="0" distL="0" distR="0">
            <wp:extent cx="2291715" cy="183108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291715" cy="1831088"/>
                    </a:xfrm>
                    <a:prstGeom prst="rect">
                      <a:avLst/>
                    </a:prstGeom>
                    <a:noFill/>
                    <a:ln w="9525">
                      <a:noFill/>
                      <a:miter lim="800000"/>
                      <a:headEnd/>
                      <a:tailEnd/>
                    </a:ln>
                  </pic:spPr>
                </pic:pic>
              </a:graphicData>
            </a:graphic>
          </wp:inline>
        </w:drawing>
      </w:r>
    </w:p>
    <w:p w:rsidR="000E4F4F" w:rsidRPr="00E84E2D" w:rsidRDefault="000E4F4F" w:rsidP="00251F42">
      <w:pPr>
        <w:spacing w:line="240" w:lineRule="auto"/>
        <w:jc w:val="center"/>
        <w:outlineLvl w:val="0"/>
        <w:rPr>
          <w:bCs/>
          <w:color w:val="000000"/>
        </w:rPr>
      </w:pPr>
      <w:r w:rsidRPr="00E84E2D">
        <w:rPr>
          <w:bCs/>
          <w:color w:val="000000"/>
        </w:rPr>
        <w:t>Sumber :Data diolah tahun 2017</w:t>
      </w:r>
    </w:p>
    <w:p w:rsidR="000E4F4F" w:rsidRDefault="000E4F4F" w:rsidP="000E4F4F">
      <w:pPr>
        <w:spacing w:line="240" w:lineRule="auto"/>
        <w:ind w:right="566" w:firstLine="720"/>
        <w:jc w:val="both"/>
        <w:rPr>
          <w:sz w:val="22"/>
        </w:rPr>
      </w:pPr>
      <w:r w:rsidRPr="000E4F4F">
        <w:rPr>
          <w:sz w:val="22"/>
        </w:rPr>
        <w:t>Berdasarkan grafik diatas dapat diketahui bahwa titik menyebar sekitar garis dan mengikuti garis diagonal, maka residual pada model regresi tersebut terdistribusi secara normal.</w:t>
      </w:r>
    </w:p>
    <w:p w:rsidR="00F35405" w:rsidRPr="000E4F4F" w:rsidRDefault="00F35405" w:rsidP="000E4F4F">
      <w:pPr>
        <w:spacing w:line="240" w:lineRule="auto"/>
        <w:ind w:right="566" w:firstLine="720"/>
        <w:jc w:val="both"/>
        <w:rPr>
          <w:sz w:val="22"/>
        </w:rPr>
      </w:pPr>
    </w:p>
    <w:p w:rsidR="000E4F4F" w:rsidRPr="000E4F4F" w:rsidRDefault="000E4F4F" w:rsidP="00251F42">
      <w:pPr>
        <w:spacing w:line="240" w:lineRule="auto"/>
        <w:jc w:val="center"/>
        <w:outlineLvl w:val="0"/>
        <w:rPr>
          <w:b/>
          <w:bCs/>
          <w:color w:val="000000"/>
          <w:sz w:val="22"/>
        </w:rPr>
      </w:pPr>
      <w:r w:rsidRPr="000E4F4F">
        <w:rPr>
          <w:b/>
          <w:bCs/>
          <w:color w:val="000000"/>
          <w:sz w:val="22"/>
        </w:rPr>
        <w:lastRenderedPageBreak/>
        <w:t>Hasil Uji Multikolinieritas:</w:t>
      </w:r>
    </w:p>
    <w:p w:rsidR="000E4F4F" w:rsidRDefault="000E4F4F" w:rsidP="000E4F4F">
      <w:pPr>
        <w:spacing w:line="240" w:lineRule="auto"/>
        <w:jc w:val="center"/>
        <w:rPr>
          <w:b/>
        </w:rPr>
      </w:pPr>
      <w:r>
        <w:rPr>
          <w:b/>
          <w:noProof/>
          <w:lang w:eastAsia="id-ID"/>
        </w:rPr>
        <w:drawing>
          <wp:inline distT="0" distB="0" distL="0" distR="0">
            <wp:extent cx="2286000" cy="1038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86000" cy="1038225"/>
                    </a:xfrm>
                    <a:prstGeom prst="rect">
                      <a:avLst/>
                    </a:prstGeom>
                    <a:noFill/>
                    <a:ln w="9525">
                      <a:noFill/>
                      <a:miter lim="800000"/>
                      <a:headEnd/>
                      <a:tailEnd/>
                    </a:ln>
                  </pic:spPr>
                </pic:pic>
              </a:graphicData>
            </a:graphic>
          </wp:inline>
        </w:drawing>
      </w:r>
    </w:p>
    <w:p w:rsidR="000E4F4F" w:rsidRPr="000E4F4F" w:rsidRDefault="000E4F4F" w:rsidP="00251F42">
      <w:pPr>
        <w:spacing w:line="240" w:lineRule="auto"/>
        <w:jc w:val="center"/>
        <w:outlineLvl w:val="0"/>
        <w:rPr>
          <w:bCs/>
          <w:color w:val="000000"/>
          <w:sz w:val="22"/>
        </w:rPr>
      </w:pPr>
      <w:r w:rsidRPr="000E4F4F">
        <w:rPr>
          <w:bCs/>
          <w:color w:val="000000"/>
          <w:sz w:val="22"/>
        </w:rPr>
        <w:t>Sumber :Data diolah tahun 2017</w:t>
      </w:r>
    </w:p>
    <w:p w:rsidR="000E4F4F" w:rsidRPr="000E4F4F" w:rsidRDefault="000E4F4F" w:rsidP="000E4F4F">
      <w:pPr>
        <w:spacing w:line="240" w:lineRule="auto"/>
        <w:ind w:right="566"/>
        <w:jc w:val="both"/>
        <w:rPr>
          <w:bCs/>
          <w:sz w:val="22"/>
        </w:rPr>
      </w:pPr>
      <w:r w:rsidRPr="000E4F4F">
        <w:rPr>
          <w:sz w:val="22"/>
        </w:rPr>
        <w:t xml:space="preserve">Dari hasil perhitungan pada tabel diatas diperoleh nilai VIF masing-masing variabel lebih kecil dari 10 atau nilai </w:t>
      </w:r>
      <w:r w:rsidRPr="000E4F4F">
        <w:rPr>
          <w:bCs/>
          <w:i/>
          <w:sz w:val="22"/>
        </w:rPr>
        <w:t xml:space="preserve">ToleranceValue </w:t>
      </w:r>
      <w:r w:rsidRPr="000E4F4F">
        <w:rPr>
          <w:bCs/>
          <w:sz w:val="22"/>
        </w:rPr>
        <w:t>masing-masing variabel lebih besar dari 0,1 maka tidak terdapat gejala multikolenieritas antar variebel independen.</w:t>
      </w:r>
    </w:p>
    <w:p w:rsidR="000E4F4F" w:rsidRDefault="000E4F4F" w:rsidP="000E4F4F">
      <w:pPr>
        <w:spacing w:line="240" w:lineRule="auto"/>
        <w:rPr>
          <w:b/>
          <w:bCs/>
          <w:color w:val="000000"/>
          <w:szCs w:val="24"/>
        </w:rPr>
      </w:pPr>
    </w:p>
    <w:p w:rsidR="000E4F4F" w:rsidRPr="00E84E2D" w:rsidRDefault="000E4F4F" w:rsidP="00251F42">
      <w:pPr>
        <w:spacing w:line="240" w:lineRule="auto"/>
        <w:jc w:val="center"/>
        <w:outlineLvl w:val="0"/>
        <w:rPr>
          <w:bCs/>
          <w:color w:val="000000"/>
        </w:rPr>
      </w:pPr>
      <w:r w:rsidRPr="00E84E2D">
        <w:rPr>
          <w:b/>
          <w:bCs/>
          <w:color w:val="000000"/>
        </w:rPr>
        <w:t>Hasil Uji Autokorelasi:</w:t>
      </w:r>
    </w:p>
    <w:p w:rsidR="000E4F4F" w:rsidRDefault="000E4F4F" w:rsidP="000E4F4F">
      <w:pPr>
        <w:spacing w:line="240" w:lineRule="auto"/>
        <w:jc w:val="center"/>
        <w:rPr>
          <w:b/>
        </w:rPr>
      </w:pPr>
      <w:r>
        <w:rPr>
          <w:b/>
          <w:noProof/>
          <w:lang w:eastAsia="id-ID"/>
        </w:rPr>
        <w:drawing>
          <wp:inline distT="0" distB="0" distL="0" distR="0">
            <wp:extent cx="2286000" cy="71437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286000" cy="714375"/>
                    </a:xfrm>
                    <a:prstGeom prst="rect">
                      <a:avLst/>
                    </a:prstGeom>
                    <a:noFill/>
                    <a:ln w="9525">
                      <a:noFill/>
                      <a:miter lim="800000"/>
                      <a:headEnd/>
                      <a:tailEnd/>
                    </a:ln>
                  </pic:spPr>
                </pic:pic>
              </a:graphicData>
            </a:graphic>
          </wp:inline>
        </w:drawing>
      </w:r>
    </w:p>
    <w:p w:rsidR="000E4F4F" w:rsidRPr="000E4F4F" w:rsidRDefault="000E4F4F" w:rsidP="000E4F4F">
      <w:pPr>
        <w:spacing w:line="240" w:lineRule="auto"/>
        <w:ind w:right="566"/>
        <w:jc w:val="both"/>
        <w:rPr>
          <w:sz w:val="22"/>
        </w:rPr>
      </w:pPr>
      <w:r w:rsidRPr="000E4F4F">
        <w:rPr>
          <w:sz w:val="22"/>
        </w:rPr>
        <w:t>Dari tabel diatas nilai DW sebesar 1,973, dan jumlah data n=75 serta k=2. Diperoleh nilai dl sebesar 1,570 dan DU sebesar 1,680.karena nilai DW 1,973 lebih besar dari pada batas atas DU 1,680 dan kurang dari (4-DU) 4-1,680=2,300. Maka dapat disimpulkan tidak terdapat autokorelasi positif.</w:t>
      </w:r>
    </w:p>
    <w:p w:rsidR="000E4F4F" w:rsidRPr="000E4F4F" w:rsidRDefault="000E4F4F" w:rsidP="000E4F4F">
      <w:pPr>
        <w:spacing w:line="240" w:lineRule="auto"/>
        <w:jc w:val="both"/>
        <w:rPr>
          <w:sz w:val="22"/>
        </w:rPr>
      </w:pPr>
    </w:p>
    <w:p w:rsidR="000E4F4F" w:rsidRPr="000E4F4F" w:rsidRDefault="000E4F4F" w:rsidP="00251F42">
      <w:pPr>
        <w:spacing w:line="240" w:lineRule="auto"/>
        <w:jc w:val="center"/>
        <w:outlineLvl w:val="0"/>
        <w:rPr>
          <w:b/>
          <w:sz w:val="22"/>
        </w:rPr>
      </w:pPr>
      <w:r w:rsidRPr="000E4F4F">
        <w:rPr>
          <w:b/>
          <w:sz w:val="22"/>
        </w:rPr>
        <w:t>Hasil Uji Heterokedastisitas:</w:t>
      </w:r>
    </w:p>
    <w:p w:rsidR="000E4F4F" w:rsidRPr="00E84E2D" w:rsidRDefault="000E4F4F" w:rsidP="000E4F4F">
      <w:pPr>
        <w:spacing w:line="240" w:lineRule="auto"/>
        <w:jc w:val="both"/>
      </w:pPr>
    </w:p>
    <w:p w:rsidR="000E4F4F" w:rsidRDefault="000E4F4F" w:rsidP="000E4F4F">
      <w:pPr>
        <w:spacing w:line="240" w:lineRule="auto"/>
        <w:jc w:val="center"/>
        <w:rPr>
          <w:b/>
        </w:rPr>
      </w:pPr>
      <w:r>
        <w:rPr>
          <w:b/>
          <w:noProof/>
          <w:lang w:eastAsia="id-ID"/>
        </w:rPr>
        <w:drawing>
          <wp:inline distT="0" distB="0" distL="0" distR="0">
            <wp:extent cx="2286000" cy="83820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286000" cy="838200"/>
                    </a:xfrm>
                    <a:prstGeom prst="rect">
                      <a:avLst/>
                    </a:prstGeom>
                    <a:noFill/>
                    <a:ln w="9525">
                      <a:noFill/>
                      <a:miter lim="800000"/>
                      <a:headEnd/>
                      <a:tailEnd/>
                    </a:ln>
                  </pic:spPr>
                </pic:pic>
              </a:graphicData>
            </a:graphic>
          </wp:inline>
        </w:drawing>
      </w:r>
    </w:p>
    <w:p w:rsidR="000E4F4F" w:rsidRPr="000E4F4F" w:rsidRDefault="000E4F4F" w:rsidP="000E4F4F">
      <w:pPr>
        <w:spacing w:line="240" w:lineRule="auto"/>
        <w:ind w:right="566"/>
        <w:jc w:val="both"/>
        <w:rPr>
          <w:sz w:val="22"/>
        </w:rPr>
      </w:pPr>
      <w:r w:rsidRPr="000E4F4F">
        <w:rPr>
          <w:sz w:val="22"/>
        </w:rPr>
        <w:t>Dapat dilihat dari tabel diatas dapat diketahui bahwa nilai signifikan varian produk sebesar 0,751 dan harga sebesar 0,659.karena nilai signifikan  lebih dari 0,05 maka dapat disimpulkan bahwa pada model regresi  tidak terjadi heterokedastisitas.</w:t>
      </w:r>
    </w:p>
    <w:p w:rsidR="000E4F4F" w:rsidRPr="000E4F4F" w:rsidRDefault="000E4F4F" w:rsidP="000E4F4F">
      <w:pPr>
        <w:spacing w:line="240" w:lineRule="auto"/>
        <w:rPr>
          <w:b/>
          <w:sz w:val="22"/>
        </w:rPr>
      </w:pPr>
    </w:p>
    <w:p w:rsidR="000E4F4F" w:rsidRPr="000E4F4F" w:rsidRDefault="000E4F4F" w:rsidP="000E4F4F">
      <w:pPr>
        <w:pStyle w:val="ListParagraph"/>
        <w:numPr>
          <w:ilvl w:val="0"/>
          <w:numId w:val="5"/>
        </w:numPr>
        <w:spacing w:after="200" w:line="240" w:lineRule="auto"/>
        <w:jc w:val="both"/>
        <w:rPr>
          <w:sz w:val="22"/>
        </w:rPr>
      </w:pPr>
      <w:r w:rsidRPr="000E4F4F">
        <w:rPr>
          <w:sz w:val="22"/>
        </w:rPr>
        <w:t>Analisis Regresi Linier Berganda</w:t>
      </w:r>
    </w:p>
    <w:p w:rsidR="000E4F4F" w:rsidRDefault="000E4F4F" w:rsidP="000E4F4F">
      <w:pPr>
        <w:spacing w:line="240" w:lineRule="auto"/>
        <w:ind w:right="566"/>
        <w:jc w:val="both"/>
        <w:rPr>
          <w:sz w:val="22"/>
        </w:rPr>
      </w:pPr>
      <w:r w:rsidRPr="000E4F4F">
        <w:rPr>
          <w:sz w:val="22"/>
        </w:rPr>
        <w:t>Berikut ini adalah hasil dari analisis regresi linier berganda berdasarkan perhitungan dengan menggunakan alat komputer program SPSS 20 yang disajikan sebagai berikut :</w:t>
      </w:r>
    </w:p>
    <w:p w:rsidR="007B72D6" w:rsidRPr="000E4F4F" w:rsidRDefault="007B72D6" w:rsidP="000E4F4F">
      <w:pPr>
        <w:spacing w:line="240" w:lineRule="auto"/>
        <w:ind w:right="566"/>
        <w:jc w:val="both"/>
        <w:rPr>
          <w:sz w:val="22"/>
        </w:rPr>
      </w:pPr>
    </w:p>
    <w:p w:rsidR="000E4F4F" w:rsidRPr="000E4F4F" w:rsidRDefault="000E4F4F" w:rsidP="00251F42">
      <w:pPr>
        <w:spacing w:line="240" w:lineRule="auto"/>
        <w:jc w:val="center"/>
        <w:outlineLvl w:val="0"/>
        <w:rPr>
          <w:b/>
          <w:sz w:val="22"/>
        </w:rPr>
      </w:pPr>
      <w:r w:rsidRPr="000E4F4F">
        <w:rPr>
          <w:b/>
          <w:sz w:val="22"/>
        </w:rPr>
        <w:t>Tabel 4.1</w:t>
      </w:r>
    </w:p>
    <w:p w:rsidR="000E4F4F" w:rsidRPr="000E4F4F" w:rsidRDefault="000E4F4F" w:rsidP="000E4F4F">
      <w:pPr>
        <w:spacing w:line="240" w:lineRule="auto"/>
        <w:jc w:val="center"/>
        <w:rPr>
          <w:b/>
          <w:sz w:val="22"/>
        </w:rPr>
      </w:pPr>
      <w:r w:rsidRPr="000E4F4F">
        <w:rPr>
          <w:b/>
          <w:sz w:val="22"/>
        </w:rPr>
        <w:t>Hasil Uji Regresi Linier Berganda</w:t>
      </w:r>
    </w:p>
    <w:tbl>
      <w:tblPr>
        <w:tblW w:w="36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
        <w:gridCol w:w="809"/>
        <w:gridCol w:w="456"/>
        <w:gridCol w:w="457"/>
        <w:gridCol w:w="718"/>
        <w:gridCol w:w="509"/>
        <w:gridCol w:w="523"/>
      </w:tblGrid>
      <w:tr w:rsidR="000E4F4F" w:rsidRPr="005C4E40" w:rsidTr="000E4F4F">
        <w:trPr>
          <w:cantSplit/>
          <w:trHeight w:val="350"/>
          <w:jc w:val="center"/>
        </w:trPr>
        <w:tc>
          <w:tcPr>
            <w:tcW w:w="3642" w:type="dxa"/>
            <w:gridSpan w:val="7"/>
            <w:tcBorders>
              <w:top w:val="nil"/>
              <w:left w:val="nil"/>
              <w:bottom w:val="single" w:sz="6" w:space="0" w:color="000000"/>
              <w:right w:val="nil"/>
            </w:tcBorders>
            <w:shd w:val="clear" w:color="auto" w:fill="FFFFFF"/>
          </w:tcPr>
          <w:p w:rsidR="000E4F4F" w:rsidRPr="005C4E40" w:rsidRDefault="000E4F4F" w:rsidP="005D1B39">
            <w:pPr>
              <w:spacing w:line="240" w:lineRule="auto"/>
              <w:jc w:val="center"/>
              <w:rPr>
                <w:color w:val="000000"/>
              </w:rPr>
            </w:pPr>
            <w:r w:rsidRPr="005C4E40">
              <w:rPr>
                <w:b/>
                <w:bCs/>
                <w:color w:val="000000"/>
              </w:rPr>
              <w:t>Coefficients</w:t>
            </w:r>
            <w:r w:rsidRPr="005C4E40">
              <w:rPr>
                <w:b/>
                <w:bCs/>
                <w:color w:val="000000"/>
                <w:vertAlign w:val="superscript"/>
              </w:rPr>
              <w:t>a</w:t>
            </w:r>
          </w:p>
        </w:tc>
      </w:tr>
      <w:tr w:rsidR="000E4F4F" w:rsidRPr="005C4E40" w:rsidTr="000E4F4F">
        <w:trPr>
          <w:cantSplit/>
          <w:trHeight w:val="680"/>
          <w:jc w:val="center"/>
        </w:trPr>
        <w:tc>
          <w:tcPr>
            <w:tcW w:w="979" w:type="dxa"/>
            <w:gridSpan w:val="2"/>
            <w:vMerge w:val="restart"/>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Model</w:t>
            </w:r>
          </w:p>
        </w:tc>
        <w:tc>
          <w:tcPr>
            <w:tcW w:w="913" w:type="dxa"/>
            <w:gridSpan w:val="2"/>
            <w:tcBorders>
              <w:top w:val="single" w:sz="6" w:space="0" w:color="000000"/>
              <w:left w:val="nil"/>
              <w:bottom w:val="nil"/>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Unstandardized Coefficients</w:t>
            </w:r>
          </w:p>
        </w:tc>
        <w:tc>
          <w:tcPr>
            <w:tcW w:w="718" w:type="dxa"/>
            <w:tcBorders>
              <w:top w:val="single" w:sz="6" w:space="0" w:color="000000"/>
              <w:left w:val="nil"/>
              <w:bottom w:val="nil"/>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Standardized Coefficients</w:t>
            </w:r>
          </w:p>
        </w:tc>
        <w:tc>
          <w:tcPr>
            <w:tcW w:w="509" w:type="dxa"/>
            <w:vMerge w:val="restart"/>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T</w:t>
            </w:r>
          </w:p>
        </w:tc>
        <w:tc>
          <w:tcPr>
            <w:tcW w:w="523" w:type="dxa"/>
            <w:vMerge w:val="restart"/>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Sig.</w:t>
            </w:r>
          </w:p>
        </w:tc>
      </w:tr>
      <w:tr w:rsidR="000E4F4F" w:rsidRPr="005C4E40" w:rsidTr="000E4F4F">
        <w:trPr>
          <w:cantSplit/>
          <w:trHeight w:val="152"/>
          <w:jc w:val="center"/>
        </w:trPr>
        <w:tc>
          <w:tcPr>
            <w:tcW w:w="979" w:type="dxa"/>
            <w:gridSpan w:val="2"/>
            <w:vMerge/>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c>
          <w:tcPr>
            <w:tcW w:w="456" w:type="dxa"/>
            <w:tcBorders>
              <w:top w:val="nil"/>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B</w:t>
            </w:r>
          </w:p>
        </w:tc>
        <w:tc>
          <w:tcPr>
            <w:tcW w:w="457" w:type="dxa"/>
            <w:tcBorders>
              <w:top w:val="nil"/>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Std. Error</w:t>
            </w:r>
          </w:p>
        </w:tc>
        <w:tc>
          <w:tcPr>
            <w:tcW w:w="718" w:type="dxa"/>
            <w:tcBorders>
              <w:top w:val="nil"/>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Beta</w:t>
            </w:r>
          </w:p>
        </w:tc>
        <w:tc>
          <w:tcPr>
            <w:tcW w:w="509" w:type="dxa"/>
            <w:vMerge/>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c>
          <w:tcPr>
            <w:tcW w:w="523" w:type="dxa"/>
            <w:vMerge/>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r>
      <w:tr w:rsidR="000E4F4F" w:rsidRPr="005C4E40" w:rsidTr="000E4F4F">
        <w:trPr>
          <w:cantSplit/>
          <w:trHeight w:val="331"/>
          <w:jc w:val="center"/>
        </w:trPr>
        <w:tc>
          <w:tcPr>
            <w:tcW w:w="170" w:type="dxa"/>
            <w:vMerge w:val="restart"/>
            <w:tcBorders>
              <w:top w:val="single" w:sz="6" w:space="0" w:color="000000"/>
              <w:left w:val="nil"/>
              <w:bottom w:val="single" w:sz="6" w:space="0" w:color="000000"/>
              <w:right w:val="nil"/>
            </w:tcBorders>
            <w:shd w:val="clear" w:color="auto" w:fill="FFFFFF"/>
            <w:vAlign w:val="center"/>
          </w:tcPr>
          <w:p w:rsidR="000E4F4F" w:rsidRPr="00E62F71" w:rsidRDefault="000E4F4F" w:rsidP="005D1B39">
            <w:pPr>
              <w:spacing w:line="240" w:lineRule="auto"/>
              <w:jc w:val="both"/>
              <w:rPr>
                <w:color w:val="000000"/>
                <w:sz w:val="20"/>
                <w:szCs w:val="20"/>
              </w:rPr>
            </w:pPr>
          </w:p>
        </w:tc>
        <w:tc>
          <w:tcPr>
            <w:tcW w:w="809" w:type="dxa"/>
            <w:tcBorders>
              <w:top w:val="single" w:sz="6" w:space="0" w:color="000000"/>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(Constant)</w:t>
            </w:r>
          </w:p>
        </w:tc>
        <w:tc>
          <w:tcPr>
            <w:tcW w:w="456" w:type="dxa"/>
            <w:tcBorders>
              <w:top w:val="single" w:sz="6" w:space="0" w:color="000000"/>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,064</w:t>
            </w:r>
          </w:p>
        </w:tc>
        <w:tc>
          <w:tcPr>
            <w:tcW w:w="457" w:type="dxa"/>
            <w:tcBorders>
              <w:top w:val="single" w:sz="6" w:space="0" w:color="000000"/>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1,969</w:t>
            </w:r>
          </w:p>
        </w:tc>
        <w:tc>
          <w:tcPr>
            <w:tcW w:w="718" w:type="dxa"/>
            <w:tcBorders>
              <w:top w:val="single" w:sz="6" w:space="0" w:color="000000"/>
              <w:left w:val="nil"/>
              <w:bottom w:val="nil"/>
              <w:right w:val="nil"/>
            </w:tcBorders>
            <w:shd w:val="clear" w:color="auto" w:fill="FFFFFF"/>
          </w:tcPr>
          <w:p w:rsidR="000E4F4F" w:rsidRPr="00E62F71" w:rsidRDefault="000E4F4F" w:rsidP="005D1B39">
            <w:pPr>
              <w:spacing w:line="240" w:lineRule="auto"/>
              <w:jc w:val="both"/>
              <w:rPr>
                <w:sz w:val="20"/>
                <w:szCs w:val="20"/>
              </w:rPr>
            </w:pPr>
          </w:p>
        </w:tc>
        <w:tc>
          <w:tcPr>
            <w:tcW w:w="509" w:type="dxa"/>
            <w:tcBorders>
              <w:top w:val="single" w:sz="6" w:space="0" w:color="000000"/>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,033</w:t>
            </w:r>
          </w:p>
        </w:tc>
        <w:tc>
          <w:tcPr>
            <w:tcW w:w="523" w:type="dxa"/>
            <w:tcBorders>
              <w:top w:val="single" w:sz="6" w:space="0" w:color="000000"/>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,974</w:t>
            </w:r>
          </w:p>
        </w:tc>
      </w:tr>
      <w:tr w:rsidR="000E4F4F" w:rsidRPr="005C4E40" w:rsidTr="000E4F4F">
        <w:trPr>
          <w:cantSplit/>
          <w:trHeight w:val="152"/>
          <w:jc w:val="center"/>
        </w:trPr>
        <w:tc>
          <w:tcPr>
            <w:tcW w:w="170" w:type="dxa"/>
            <w:vMerge/>
            <w:tcBorders>
              <w:top w:val="single" w:sz="6" w:space="0" w:color="000000"/>
              <w:left w:val="nil"/>
              <w:bottom w:val="single" w:sz="6" w:space="0" w:color="000000"/>
              <w:right w:val="nil"/>
            </w:tcBorders>
            <w:shd w:val="clear" w:color="auto" w:fill="FFFFFF"/>
            <w:vAlign w:val="center"/>
          </w:tcPr>
          <w:p w:rsidR="000E4F4F" w:rsidRPr="00147E25" w:rsidRDefault="000E4F4F" w:rsidP="005D1B39">
            <w:pPr>
              <w:spacing w:line="240" w:lineRule="auto"/>
              <w:jc w:val="both"/>
              <w:rPr>
                <w:color w:val="000000"/>
                <w:sz w:val="20"/>
                <w:szCs w:val="20"/>
              </w:rPr>
            </w:pPr>
          </w:p>
        </w:tc>
        <w:tc>
          <w:tcPr>
            <w:tcW w:w="809"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Varian produk</w:t>
            </w:r>
          </w:p>
        </w:tc>
        <w:tc>
          <w:tcPr>
            <w:tcW w:w="456"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,571</w:t>
            </w:r>
          </w:p>
        </w:tc>
        <w:tc>
          <w:tcPr>
            <w:tcW w:w="457"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,152</w:t>
            </w:r>
          </w:p>
        </w:tc>
        <w:tc>
          <w:tcPr>
            <w:tcW w:w="718"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,427</w:t>
            </w:r>
          </w:p>
        </w:tc>
        <w:tc>
          <w:tcPr>
            <w:tcW w:w="509"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3,749</w:t>
            </w:r>
          </w:p>
        </w:tc>
        <w:tc>
          <w:tcPr>
            <w:tcW w:w="523"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w:t>
            </w:r>
            <w:r w:rsidRPr="00E62F71">
              <w:rPr>
                <w:color w:val="000000"/>
                <w:sz w:val="18"/>
                <w:szCs w:val="18"/>
              </w:rPr>
              <w:t xml:space="preserve"> ,000</w:t>
            </w:r>
          </w:p>
        </w:tc>
      </w:tr>
      <w:tr w:rsidR="000E4F4F" w:rsidRPr="005C4E40" w:rsidTr="000E4F4F">
        <w:trPr>
          <w:cantSplit/>
          <w:trHeight w:val="152"/>
          <w:jc w:val="center"/>
        </w:trPr>
        <w:tc>
          <w:tcPr>
            <w:tcW w:w="170" w:type="dxa"/>
            <w:vMerge/>
            <w:tcBorders>
              <w:top w:val="single" w:sz="6" w:space="0" w:color="000000"/>
              <w:left w:val="nil"/>
              <w:bottom w:val="single" w:sz="6" w:space="0" w:color="000000"/>
              <w:right w:val="nil"/>
            </w:tcBorders>
            <w:shd w:val="clear" w:color="auto" w:fill="FFFFFF"/>
            <w:vAlign w:val="center"/>
          </w:tcPr>
          <w:p w:rsidR="000E4F4F" w:rsidRPr="00147E25" w:rsidRDefault="000E4F4F" w:rsidP="005D1B39">
            <w:pPr>
              <w:spacing w:line="240" w:lineRule="auto"/>
              <w:jc w:val="both"/>
              <w:rPr>
                <w:color w:val="000000"/>
                <w:sz w:val="20"/>
                <w:szCs w:val="20"/>
              </w:rPr>
            </w:pPr>
          </w:p>
        </w:tc>
        <w:tc>
          <w:tcPr>
            <w:tcW w:w="809"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20"/>
                <w:szCs w:val="20"/>
              </w:rPr>
              <w:t>harga</w:t>
            </w:r>
          </w:p>
        </w:tc>
        <w:tc>
          <w:tcPr>
            <w:tcW w:w="456"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,424</w:t>
            </w:r>
          </w:p>
        </w:tc>
        <w:tc>
          <w:tcPr>
            <w:tcW w:w="457"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,116</w:t>
            </w:r>
          </w:p>
        </w:tc>
        <w:tc>
          <w:tcPr>
            <w:tcW w:w="718"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,417</w:t>
            </w:r>
          </w:p>
        </w:tc>
        <w:tc>
          <w:tcPr>
            <w:tcW w:w="509"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sidRPr="00E62F71">
              <w:rPr>
                <w:color w:val="000000"/>
                <w:sz w:val="18"/>
                <w:szCs w:val="18"/>
              </w:rPr>
              <w:t>3,655</w:t>
            </w:r>
          </w:p>
        </w:tc>
        <w:tc>
          <w:tcPr>
            <w:tcW w:w="523" w:type="dxa"/>
            <w:tcBorders>
              <w:top w:val="nil"/>
              <w:left w:val="nil"/>
              <w:bottom w:val="nil"/>
              <w:right w:val="nil"/>
            </w:tcBorders>
            <w:shd w:val="clear" w:color="auto" w:fill="FFFFFF"/>
            <w:vAlign w:val="center"/>
          </w:tcPr>
          <w:p w:rsidR="000E4F4F" w:rsidRPr="00E62F71" w:rsidRDefault="000E4F4F" w:rsidP="005D1B39">
            <w:pPr>
              <w:spacing w:line="240" w:lineRule="auto"/>
              <w:jc w:val="both"/>
              <w:rPr>
                <w:color w:val="000000"/>
                <w:sz w:val="20"/>
                <w:szCs w:val="20"/>
              </w:rPr>
            </w:pPr>
            <w:r>
              <w:rPr>
                <w:color w:val="000000"/>
                <w:sz w:val="20"/>
                <w:szCs w:val="20"/>
              </w:rPr>
              <w:t>,00</w:t>
            </w:r>
            <w:r w:rsidRPr="00E62F71">
              <w:rPr>
                <w:color w:val="000000"/>
                <w:sz w:val="20"/>
                <w:szCs w:val="20"/>
              </w:rPr>
              <w:t>0</w:t>
            </w:r>
          </w:p>
        </w:tc>
      </w:tr>
      <w:tr w:rsidR="000E4F4F" w:rsidRPr="005C4E40" w:rsidTr="000E4F4F">
        <w:trPr>
          <w:cantSplit/>
          <w:trHeight w:val="350"/>
          <w:jc w:val="center"/>
        </w:trPr>
        <w:tc>
          <w:tcPr>
            <w:tcW w:w="3642" w:type="dxa"/>
            <w:gridSpan w:val="7"/>
            <w:tcBorders>
              <w:top w:val="single" w:sz="6" w:space="0" w:color="000000"/>
              <w:left w:val="nil"/>
              <w:bottom w:val="nil"/>
              <w:right w:val="nil"/>
            </w:tcBorders>
            <w:shd w:val="clear" w:color="auto" w:fill="FFFFFF"/>
          </w:tcPr>
          <w:p w:rsidR="000E4F4F" w:rsidRPr="00E62F71" w:rsidRDefault="000E4F4F" w:rsidP="005D1B39">
            <w:pPr>
              <w:spacing w:line="240" w:lineRule="auto"/>
              <w:jc w:val="both"/>
              <w:rPr>
                <w:color w:val="000000"/>
              </w:rPr>
            </w:pPr>
            <w:r w:rsidRPr="005C4E40">
              <w:rPr>
                <w:color w:val="000000"/>
              </w:rPr>
              <w:lastRenderedPageBreak/>
              <w:t xml:space="preserve">a. Dependen Variabel: </w:t>
            </w:r>
            <w:r>
              <w:rPr>
                <w:color w:val="000000"/>
              </w:rPr>
              <w:t>keputusan pembelian</w:t>
            </w:r>
          </w:p>
        </w:tc>
      </w:tr>
    </w:tbl>
    <w:p w:rsidR="000E4F4F" w:rsidRDefault="000E4F4F" w:rsidP="000E4F4F">
      <w:pPr>
        <w:spacing w:line="240" w:lineRule="auto"/>
        <w:jc w:val="center"/>
        <w:rPr>
          <w:sz w:val="22"/>
        </w:rPr>
      </w:pPr>
      <w:r w:rsidRPr="000E4F4F">
        <w:rPr>
          <w:sz w:val="22"/>
        </w:rPr>
        <w:t>Sumber : Hasil pengolahan data primer, 2017</w:t>
      </w:r>
    </w:p>
    <w:p w:rsidR="00E562C4" w:rsidRPr="000E4F4F" w:rsidRDefault="00E562C4" w:rsidP="000E4F4F">
      <w:pPr>
        <w:spacing w:line="240" w:lineRule="auto"/>
        <w:jc w:val="center"/>
        <w:rPr>
          <w:sz w:val="22"/>
        </w:rPr>
      </w:pPr>
    </w:p>
    <w:p w:rsidR="000E4F4F" w:rsidRPr="000E4F4F" w:rsidRDefault="000E4F4F" w:rsidP="000E4F4F">
      <w:pPr>
        <w:spacing w:line="240" w:lineRule="auto"/>
        <w:jc w:val="both"/>
        <w:rPr>
          <w:sz w:val="22"/>
        </w:rPr>
      </w:pPr>
      <w:r w:rsidRPr="000E4F4F">
        <w:rPr>
          <w:sz w:val="22"/>
        </w:rPr>
        <w:t>Berdasarkan tabel diatas diperoleh persamaan regresi yaitu sebagai berikut :</w:t>
      </w:r>
    </w:p>
    <w:p w:rsidR="000E4F4F" w:rsidRPr="000E4F4F" w:rsidRDefault="000E4F4F" w:rsidP="00251F42">
      <w:pPr>
        <w:spacing w:line="240" w:lineRule="auto"/>
        <w:jc w:val="both"/>
        <w:outlineLvl w:val="0"/>
        <w:rPr>
          <w:sz w:val="22"/>
        </w:rPr>
      </w:pPr>
      <w:r w:rsidRPr="000E4F4F">
        <w:rPr>
          <w:b/>
          <w:sz w:val="22"/>
        </w:rPr>
        <w:t>Y = 0,064 + 0,571 (X1) + 0,424 (X2) + ₑ</w:t>
      </w:r>
    </w:p>
    <w:p w:rsidR="000E4F4F" w:rsidRPr="000E4F4F" w:rsidRDefault="000E4F4F" w:rsidP="000E4F4F">
      <w:pPr>
        <w:spacing w:line="240" w:lineRule="auto"/>
        <w:ind w:right="566"/>
        <w:jc w:val="both"/>
        <w:rPr>
          <w:sz w:val="22"/>
        </w:rPr>
      </w:pPr>
      <w:r w:rsidRPr="000E4F4F">
        <w:rPr>
          <w:sz w:val="22"/>
        </w:rPr>
        <w:t>Dari persamaan regresi linier diatas, dapat diuraikan sebagai berikut:</w:t>
      </w:r>
    </w:p>
    <w:p w:rsidR="000E4F4F" w:rsidRPr="000E4F4F" w:rsidRDefault="000E4F4F" w:rsidP="000E4F4F">
      <w:pPr>
        <w:pStyle w:val="ListParagraph"/>
        <w:numPr>
          <w:ilvl w:val="0"/>
          <w:numId w:val="3"/>
        </w:numPr>
        <w:spacing w:after="200" w:line="240" w:lineRule="auto"/>
        <w:ind w:right="566"/>
        <w:jc w:val="both"/>
        <w:rPr>
          <w:sz w:val="22"/>
        </w:rPr>
      </w:pPr>
      <w:r w:rsidRPr="000E4F4F">
        <w:rPr>
          <w:sz w:val="22"/>
        </w:rPr>
        <w:t xml:space="preserve">Nilai konstanta sebesar 0,064, artinya jika varian produk (X1), dan harga (X2), dianggap konstan maka nilai dari keputusan pembelian (Y) adalah sebesar 0,064. </w:t>
      </w:r>
    </w:p>
    <w:p w:rsidR="000E4F4F" w:rsidRPr="000E4F4F" w:rsidRDefault="000E4F4F" w:rsidP="000E4F4F">
      <w:pPr>
        <w:pStyle w:val="ListParagraph"/>
        <w:numPr>
          <w:ilvl w:val="0"/>
          <w:numId w:val="3"/>
        </w:numPr>
        <w:spacing w:after="200" w:line="240" w:lineRule="auto"/>
        <w:ind w:right="566"/>
        <w:jc w:val="both"/>
        <w:rPr>
          <w:sz w:val="22"/>
        </w:rPr>
      </w:pPr>
      <w:r w:rsidRPr="000E4F4F">
        <w:rPr>
          <w:sz w:val="22"/>
        </w:rPr>
        <w:t>Koefisien regresi varian produk nilainya 0,571 artinya jika varian produk (X1) mengalami kenaikan,maka keputusan pembelian (Y) mengalami peningkatan sebesar 0,571 atau 57,1 % .</w:t>
      </w:r>
    </w:p>
    <w:p w:rsidR="000E4F4F" w:rsidRPr="000E4F4F" w:rsidRDefault="000E4F4F" w:rsidP="000E4F4F">
      <w:pPr>
        <w:pStyle w:val="ListParagraph"/>
        <w:numPr>
          <w:ilvl w:val="0"/>
          <w:numId w:val="3"/>
        </w:numPr>
        <w:spacing w:after="200" w:line="240" w:lineRule="auto"/>
        <w:ind w:right="566"/>
        <w:jc w:val="both"/>
        <w:rPr>
          <w:sz w:val="22"/>
        </w:rPr>
      </w:pPr>
      <w:r w:rsidRPr="000E4F4F">
        <w:rPr>
          <w:sz w:val="22"/>
        </w:rPr>
        <w:t>Koefisien regresi harga nilainya 0,424, artinya jika harga (X2) mengalami kenaikan, maka keputusan pembelian (Y) mengalami peningkatan sebesar 0,424 atau 42,4%.</w:t>
      </w:r>
    </w:p>
    <w:p w:rsidR="000E4F4F" w:rsidRPr="000E4F4F" w:rsidRDefault="000E4F4F" w:rsidP="000E4F4F">
      <w:pPr>
        <w:pStyle w:val="ListParagraph"/>
        <w:numPr>
          <w:ilvl w:val="0"/>
          <w:numId w:val="5"/>
        </w:numPr>
        <w:spacing w:after="200" w:line="240" w:lineRule="auto"/>
        <w:jc w:val="both"/>
        <w:rPr>
          <w:sz w:val="22"/>
        </w:rPr>
      </w:pPr>
      <w:r w:rsidRPr="000E4F4F">
        <w:rPr>
          <w:sz w:val="22"/>
        </w:rPr>
        <w:t>Uji Koefisien Regresi Secara Simultan (Uji F)</w:t>
      </w:r>
    </w:p>
    <w:p w:rsidR="000E4F4F" w:rsidRDefault="000E4F4F" w:rsidP="000E4F4F">
      <w:pPr>
        <w:spacing w:line="240" w:lineRule="auto"/>
        <w:ind w:right="566" w:firstLine="360"/>
        <w:jc w:val="both"/>
        <w:rPr>
          <w:sz w:val="22"/>
        </w:rPr>
      </w:pPr>
      <w:r w:rsidRPr="000E4F4F">
        <w:rPr>
          <w:sz w:val="22"/>
        </w:rPr>
        <w:t>Hipotesis penelitian ini menduga terdapat pengaruh varian produk dan hargaterhadap keputusan pembeliansecara simultan.Uji F digunakan untuk menguji apakah variabel independen secara simultan berpengaruh terhadap variabel dependen.Uji ini dilakukan untuk membandingkan antara F hitung dengan F tabel.Data dikatakan berpengaruh secara bersama-sama jika F hitung lebih besar dari F tabel.Sebaliknya jika nilai F hitung lebih kecil drai F tabel maka dinyatakan bersama-sama tidak berpengaruh.</w:t>
      </w:r>
    </w:p>
    <w:p w:rsidR="007B72D6" w:rsidRDefault="007B72D6" w:rsidP="000E4F4F">
      <w:pPr>
        <w:spacing w:line="240" w:lineRule="auto"/>
        <w:ind w:right="566" w:firstLine="360"/>
        <w:jc w:val="both"/>
        <w:rPr>
          <w:sz w:val="22"/>
        </w:rPr>
      </w:pPr>
    </w:p>
    <w:p w:rsidR="000E4F4F" w:rsidRPr="000E4F4F" w:rsidRDefault="000E4F4F" w:rsidP="00251F42">
      <w:pPr>
        <w:spacing w:line="240" w:lineRule="auto"/>
        <w:jc w:val="center"/>
        <w:outlineLvl w:val="0"/>
        <w:rPr>
          <w:b/>
          <w:sz w:val="22"/>
        </w:rPr>
      </w:pPr>
      <w:r w:rsidRPr="000E4F4F">
        <w:rPr>
          <w:b/>
          <w:sz w:val="22"/>
        </w:rPr>
        <w:t>Tabel 4.2</w:t>
      </w:r>
    </w:p>
    <w:p w:rsidR="000E4F4F" w:rsidRPr="000E4F4F" w:rsidRDefault="000E4F4F" w:rsidP="000E4F4F">
      <w:pPr>
        <w:spacing w:line="240" w:lineRule="auto"/>
        <w:jc w:val="center"/>
        <w:rPr>
          <w:b/>
          <w:sz w:val="22"/>
        </w:rPr>
      </w:pPr>
      <w:r w:rsidRPr="000E4F4F">
        <w:rPr>
          <w:b/>
          <w:sz w:val="22"/>
        </w:rPr>
        <w:t>Hasil Uji Simultan ( Uji F )</w:t>
      </w:r>
    </w:p>
    <w:tbl>
      <w:tblPr>
        <w:tblW w:w="35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4"/>
        <w:gridCol w:w="505"/>
        <w:gridCol w:w="642"/>
        <w:gridCol w:w="578"/>
        <w:gridCol w:w="578"/>
        <w:gridCol w:w="449"/>
        <w:gridCol w:w="449"/>
      </w:tblGrid>
      <w:tr w:rsidR="000E4F4F" w:rsidRPr="005C4E40" w:rsidTr="000E4F4F">
        <w:trPr>
          <w:cantSplit/>
          <w:trHeight w:val="284"/>
          <w:jc w:val="center"/>
        </w:trPr>
        <w:tc>
          <w:tcPr>
            <w:tcW w:w="3595" w:type="dxa"/>
            <w:gridSpan w:val="7"/>
            <w:tcBorders>
              <w:top w:val="nil"/>
              <w:left w:val="nil"/>
              <w:bottom w:val="single" w:sz="6" w:space="0" w:color="000000"/>
              <w:right w:val="nil"/>
            </w:tcBorders>
            <w:shd w:val="clear" w:color="auto" w:fill="FFFFFF"/>
          </w:tcPr>
          <w:p w:rsidR="000E4F4F" w:rsidRPr="005C4E40" w:rsidRDefault="000E4F4F" w:rsidP="005D1B39">
            <w:pPr>
              <w:spacing w:line="240" w:lineRule="auto"/>
              <w:jc w:val="center"/>
              <w:rPr>
                <w:color w:val="000000"/>
              </w:rPr>
            </w:pPr>
            <w:r w:rsidRPr="005C4E40">
              <w:rPr>
                <w:b/>
                <w:bCs/>
                <w:color w:val="000000"/>
              </w:rPr>
              <w:t>ANOVA</w:t>
            </w:r>
            <w:r w:rsidRPr="005C4E40">
              <w:rPr>
                <w:b/>
                <w:bCs/>
                <w:color w:val="000000"/>
                <w:vertAlign w:val="superscript"/>
              </w:rPr>
              <w:t>a</w:t>
            </w:r>
          </w:p>
        </w:tc>
      </w:tr>
      <w:tr w:rsidR="000E4F4F" w:rsidRPr="005C4E40" w:rsidTr="000E4F4F">
        <w:trPr>
          <w:cantSplit/>
          <w:trHeight w:val="306"/>
          <w:jc w:val="center"/>
        </w:trPr>
        <w:tc>
          <w:tcPr>
            <w:tcW w:w="899" w:type="dxa"/>
            <w:gridSpan w:val="2"/>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Model</w:t>
            </w:r>
          </w:p>
        </w:tc>
        <w:tc>
          <w:tcPr>
            <w:tcW w:w="642" w:type="dxa"/>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Sum of Squares</w:t>
            </w:r>
          </w:p>
        </w:tc>
        <w:tc>
          <w:tcPr>
            <w:tcW w:w="578" w:type="dxa"/>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Df</w:t>
            </w:r>
          </w:p>
        </w:tc>
        <w:tc>
          <w:tcPr>
            <w:tcW w:w="578" w:type="dxa"/>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Mean Square</w:t>
            </w:r>
          </w:p>
        </w:tc>
        <w:tc>
          <w:tcPr>
            <w:tcW w:w="449" w:type="dxa"/>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F</w:t>
            </w:r>
          </w:p>
        </w:tc>
        <w:tc>
          <w:tcPr>
            <w:tcW w:w="449" w:type="dxa"/>
            <w:tcBorders>
              <w:top w:val="single" w:sz="6" w:space="0" w:color="000000"/>
              <w:left w:val="nil"/>
              <w:bottom w:val="single" w:sz="6"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Sig.</w:t>
            </w:r>
          </w:p>
        </w:tc>
      </w:tr>
      <w:tr w:rsidR="000E4F4F" w:rsidRPr="005C4E40" w:rsidTr="000E4F4F">
        <w:trPr>
          <w:cantSplit/>
          <w:trHeight w:val="284"/>
          <w:jc w:val="center"/>
        </w:trPr>
        <w:tc>
          <w:tcPr>
            <w:tcW w:w="394" w:type="dxa"/>
            <w:vMerge w:val="restart"/>
            <w:tcBorders>
              <w:top w:val="single" w:sz="6"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147E25">
              <w:rPr>
                <w:color w:val="000000"/>
                <w:sz w:val="20"/>
                <w:szCs w:val="20"/>
              </w:rPr>
              <w:t>1</w:t>
            </w:r>
          </w:p>
        </w:tc>
        <w:tc>
          <w:tcPr>
            <w:tcW w:w="505"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Regression</w:t>
            </w:r>
          </w:p>
        </w:tc>
        <w:tc>
          <w:tcPr>
            <w:tcW w:w="642"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596,457</w:t>
            </w:r>
          </w:p>
        </w:tc>
        <w:tc>
          <w:tcPr>
            <w:tcW w:w="578"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2</w:t>
            </w:r>
          </w:p>
        </w:tc>
        <w:tc>
          <w:tcPr>
            <w:tcW w:w="578"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298,229</w:t>
            </w:r>
          </w:p>
        </w:tc>
        <w:tc>
          <w:tcPr>
            <w:tcW w:w="449"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62,469</w:t>
            </w:r>
          </w:p>
        </w:tc>
        <w:tc>
          <w:tcPr>
            <w:tcW w:w="449" w:type="dxa"/>
            <w:tcBorders>
              <w:top w:val="single" w:sz="6" w:space="0" w:color="000000"/>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,000</w:t>
            </w:r>
            <w:r w:rsidRPr="003A5872">
              <w:rPr>
                <w:color w:val="000000"/>
                <w:sz w:val="18"/>
                <w:szCs w:val="18"/>
                <w:vertAlign w:val="superscript"/>
              </w:rPr>
              <w:t>b</w:t>
            </w:r>
          </w:p>
        </w:tc>
      </w:tr>
      <w:tr w:rsidR="000E4F4F" w:rsidRPr="005C4E40" w:rsidTr="000E4F4F">
        <w:trPr>
          <w:cantSplit/>
          <w:trHeight w:val="184"/>
          <w:jc w:val="center"/>
        </w:trPr>
        <w:tc>
          <w:tcPr>
            <w:tcW w:w="394" w:type="dxa"/>
            <w:vMerge/>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p>
        </w:tc>
        <w:tc>
          <w:tcPr>
            <w:tcW w:w="505" w:type="dxa"/>
            <w:tcBorders>
              <w:top w:val="nil"/>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Residual</w:t>
            </w:r>
          </w:p>
        </w:tc>
        <w:tc>
          <w:tcPr>
            <w:tcW w:w="642" w:type="dxa"/>
            <w:tcBorders>
              <w:top w:val="nil"/>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343,730</w:t>
            </w:r>
          </w:p>
        </w:tc>
        <w:tc>
          <w:tcPr>
            <w:tcW w:w="578" w:type="dxa"/>
            <w:tcBorders>
              <w:top w:val="nil"/>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72</w:t>
            </w:r>
          </w:p>
        </w:tc>
        <w:tc>
          <w:tcPr>
            <w:tcW w:w="578" w:type="dxa"/>
            <w:tcBorders>
              <w:top w:val="nil"/>
              <w:left w:val="nil"/>
              <w:bottom w:val="nil"/>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4,774</w:t>
            </w:r>
          </w:p>
        </w:tc>
        <w:tc>
          <w:tcPr>
            <w:tcW w:w="449" w:type="dxa"/>
            <w:tcBorders>
              <w:top w:val="nil"/>
              <w:left w:val="nil"/>
              <w:bottom w:val="nil"/>
              <w:right w:val="nil"/>
            </w:tcBorders>
            <w:shd w:val="clear" w:color="auto" w:fill="FFFFFF"/>
          </w:tcPr>
          <w:p w:rsidR="000E4F4F" w:rsidRPr="003A5872" w:rsidRDefault="000E4F4F" w:rsidP="005D1B39">
            <w:pPr>
              <w:spacing w:line="240" w:lineRule="auto"/>
              <w:jc w:val="both"/>
              <w:rPr>
                <w:sz w:val="18"/>
                <w:szCs w:val="18"/>
              </w:rPr>
            </w:pPr>
          </w:p>
        </w:tc>
        <w:tc>
          <w:tcPr>
            <w:tcW w:w="449" w:type="dxa"/>
            <w:tcBorders>
              <w:top w:val="nil"/>
              <w:left w:val="nil"/>
              <w:bottom w:val="nil"/>
              <w:right w:val="nil"/>
            </w:tcBorders>
            <w:shd w:val="clear" w:color="auto" w:fill="FFFFFF"/>
          </w:tcPr>
          <w:p w:rsidR="000E4F4F" w:rsidRPr="003A5872" w:rsidRDefault="000E4F4F" w:rsidP="005D1B39">
            <w:pPr>
              <w:spacing w:line="240" w:lineRule="auto"/>
              <w:jc w:val="both"/>
              <w:rPr>
                <w:sz w:val="18"/>
                <w:szCs w:val="18"/>
              </w:rPr>
            </w:pPr>
          </w:p>
        </w:tc>
      </w:tr>
      <w:tr w:rsidR="000E4F4F" w:rsidRPr="005C4E40" w:rsidTr="000E4F4F">
        <w:trPr>
          <w:cantSplit/>
          <w:trHeight w:val="184"/>
          <w:jc w:val="center"/>
        </w:trPr>
        <w:tc>
          <w:tcPr>
            <w:tcW w:w="394" w:type="dxa"/>
            <w:vMerge/>
            <w:tcBorders>
              <w:top w:val="nil"/>
              <w:left w:val="nil"/>
              <w:bottom w:val="single" w:sz="6" w:space="0" w:color="000000"/>
              <w:right w:val="nil"/>
            </w:tcBorders>
            <w:shd w:val="clear" w:color="auto" w:fill="FFFFFF"/>
            <w:vAlign w:val="center"/>
          </w:tcPr>
          <w:p w:rsidR="000E4F4F" w:rsidRPr="00147E25" w:rsidRDefault="000E4F4F" w:rsidP="005D1B39">
            <w:pPr>
              <w:spacing w:line="240" w:lineRule="auto"/>
              <w:jc w:val="both"/>
              <w:rPr>
                <w:sz w:val="20"/>
                <w:szCs w:val="20"/>
              </w:rPr>
            </w:pPr>
          </w:p>
        </w:tc>
        <w:tc>
          <w:tcPr>
            <w:tcW w:w="505" w:type="dxa"/>
            <w:tcBorders>
              <w:top w:val="nil"/>
              <w:left w:val="nil"/>
              <w:bottom w:val="single" w:sz="6" w:space="0" w:color="000000"/>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Total</w:t>
            </w:r>
          </w:p>
        </w:tc>
        <w:tc>
          <w:tcPr>
            <w:tcW w:w="642" w:type="dxa"/>
            <w:tcBorders>
              <w:top w:val="nil"/>
              <w:left w:val="nil"/>
              <w:bottom w:val="single" w:sz="6" w:space="0" w:color="000000"/>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rFonts w:ascii="Arial" w:hAnsi="Arial" w:cs="Arial"/>
                <w:color w:val="000000"/>
                <w:sz w:val="18"/>
                <w:szCs w:val="18"/>
              </w:rPr>
              <w:t>940,187</w:t>
            </w:r>
          </w:p>
        </w:tc>
        <w:tc>
          <w:tcPr>
            <w:tcW w:w="578" w:type="dxa"/>
            <w:tcBorders>
              <w:top w:val="nil"/>
              <w:left w:val="nil"/>
              <w:bottom w:val="single" w:sz="6" w:space="0" w:color="000000"/>
              <w:right w:val="nil"/>
            </w:tcBorders>
            <w:shd w:val="clear" w:color="auto" w:fill="FFFFFF"/>
            <w:vAlign w:val="center"/>
          </w:tcPr>
          <w:p w:rsidR="000E4F4F" w:rsidRPr="003A5872" w:rsidRDefault="000E4F4F" w:rsidP="005D1B39">
            <w:pPr>
              <w:spacing w:line="240" w:lineRule="auto"/>
              <w:jc w:val="both"/>
              <w:rPr>
                <w:color w:val="000000"/>
                <w:sz w:val="18"/>
                <w:szCs w:val="18"/>
              </w:rPr>
            </w:pPr>
            <w:r w:rsidRPr="003A5872">
              <w:rPr>
                <w:color w:val="000000"/>
                <w:sz w:val="18"/>
                <w:szCs w:val="18"/>
              </w:rPr>
              <w:t>74</w:t>
            </w:r>
          </w:p>
        </w:tc>
        <w:tc>
          <w:tcPr>
            <w:tcW w:w="578" w:type="dxa"/>
            <w:tcBorders>
              <w:top w:val="nil"/>
              <w:left w:val="nil"/>
              <w:bottom w:val="single" w:sz="6" w:space="0" w:color="000000"/>
              <w:right w:val="nil"/>
            </w:tcBorders>
            <w:shd w:val="clear" w:color="auto" w:fill="FFFFFF"/>
          </w:tcPr>
          <w:p w:rsidR="000E4F4F" w:rsidRPr="003A5872" w:rsidRDefault="000E4F4F" w:rsidP="005D1B39">
            <w:pPr>
              <w:spacing w:line="240" w:lineRule="auto"/>
              <w:jc w:val="both"/>
              <w:rPr>
                <w:sz w:val="18"/>
                <w:szCs w:val="18"/>
              </w:rPr>
            </w:pPr>
          </w:p>
        </w:tc>
        <w:tc>
          <w:tcPr>
            <w:tcW w:w="449" w:type="dxa"/>
            <w:tcBorders>
              <w:top w:val="nil"/>
              <w:left w:val="nil"/>
              <w:bottom w:val="single" w:sz="6" w:space="0" w:color="000000"/>
              <w:right w:val="nil"/>
            </w:tcBorders>
            <w:shd w:val="clear" w:color="auto" w:fill="FFFFFF"/>
          </w:tcPr>
          <w:p w:rsidR="000E4F4F" w:rsidRPr="003A5872" w:rsidRDefault="000E4F4F" w:rsidP="005D1B39">
            <w:pPr>
              <w:spacing w:line="240" w:lineRule="auto"/>
              <w:jc w:val="both"/>
              <w:rPr>
                <w:sz w:val="18"/>
                <w:szCs w:val="18"/>
              </w:rPr>
            </w:pPr>
          </w:p>
        </w:tc>
        <w:tc>
          <w:tcPr>
            <w:tcW w:w="449" w:type="dxa"/>
            <w:tcBorders>
              <w:top w:val="nil"/>
              <w:left w:val="nil"/>
              <w:bottom w:val="single" w:sz="6" w:space="0" w:color="000000"/>
              <w:right w:val="nil"/>
            </w:tcBorders>
            <w:shd w:val="clear" w:color="auto" w:fill="FFFFFF"/>
          </w:tcPr>
          <w:p w:rsidR="000E4F4F" w:rsidRPr="003A5872" w:rsidRDefault="000E4F4F" w:rsidP="005D1B39">
            <w:pPr>
              <w:spacing w:line="240" w:lineRule="auto"/>
              <w:jc w:val="both"/>
              <w:rPr>
                <w:sz w:val="18"/>
                <w:szCs w:val="18"/>
              </w:rPr>
            </w:pPr>
          </w:p>
        </w:tc>
      </w:tr>
      <w:tr w:rsidR="000E4F4F" w:rsidRPr="005C4E40" w:rsidTr="000E4F4F">
        <w:trPr>
          <w:cantSplit/>
          <w:trHeight w:val="284"/>
          <w:jc w:val="center"/>
        </w:trPr>
        <w:tc>
          <w:tcPr>
            <w:tcW w:w="3595" w:type="dxa"/>
            <w:gridSpan w:val="7"/>
            <w:tcBorders>
              <w:top w:val="single" w:sz="6" w:space="0" w:color="000000"/>
              <w:left w:val="nil"/>
              <w:bottom w:val="nil"/>
              <w:right w:val="nil"/>
            </w:tcBorders>
            <w:shd w:val="clear" w:color="auto" w:fill="FFFFFF"/>
          </w:tcPr>
          <w:p w:rsidR="000E4F4F" w:rsidRPr="003A5872" w:rsidRDefault="000E4F4F" w:rsidP="005D1B39">
            <w:pPr>
              <w:spacing w:line="240" w:lineRule="auto"/>
              <w:jc w:val="both"/>
              <w:rPr>
                <w:color w:val="000000"/>
              </w:rPr>
            </w:pPr>
            <w:r w:rsidRPr="005C4E40">
              <w:rPr>
                <w:color w:val="000000"/>
              </w:rPr>
              <w:t xml:space="preserve">a. Dependent Variable: </w:t>
            </w:r>
            <w:r>
              <w:rPr>
                <w:color w:val="000000"/>
              </w:rPr>
              <w:t>keputusan pembelian</w:t>
            </w:r>
          </w:p>
        </w:tc>
      </w:tr>
      <w:tr w:rsidR="000E4F4F" w:rsidRPr="005C4E40" w:rsidTr="000E4F4F">
        <w:trPr>
          <w:cantSplit/>
          <w:trHeight w:val="306"/>
          <w:jc w:val="center"/>
        </w:trPr>
        <w:tc>
          <w:tcPr>
            <w:tcW w:w="3595" w:type="dxa"/>
            <w:gridSpan w:val="7"/>
            <w:tcBorders>
              <w:top w:val="nil"/>
              <w:left w:val="nil"/>
              <w:bottom w:val="nil"/>
              <w:right w:val="nil"/>
            </w:tcBorders>
            <w:shd w:val="clear" w:color="auto" w:fill="FFFFFF"/>
          </w:tcPr>
          <w:p w:rsidR="000E4F4F" w:rsidRPr="003A5872" w:rsidRDefault="000E4F4F" w:rsidP="005D1B39">
            <w:pPr>
              <w:spacing w:line="240" w:lineRule="auto"/>
              <w:jc w:val="both"/>
              <w:rPr>
                <w:color w:val="000000"/>
              </w:rPr>
            </w:pPr>
            <w:r w:rsidRPr="005C4E40">
              <w:rPr>
                <w:color w:val="000000"/>
              </w:rPr>
              <w:t xml:space="preserve">b. Predictors: (Constant), </w:t>
            </w:r>
            <w:r>
              <w:rPr>
                <w:color w:val="000000"/>
              </w:rPr>
              <w:t>varian produk, dan harga</w:t>
            </w:r>
          </w:p>
        </w:tc>
      </w:tr>
    </w:tbl>
    <w:p w:rsidR="000E4F4F" w:rsidRPr="005C4E40" w:rsidRDefault="000E4F4F" w:rsidP="000E4F4F">
      <w:pPr>
        <w:spacing w:line="240" w:lineRule="auto"/>
        <w:jc w:val="center"/>
      </w:pPr>
      <w:r w:rsidRPr="005C4E40">
        <w:t>Sumber : Hasil pengolahan data primer, 2017</w:t>
      </w:r>
    </w:p>
    <w:p w:rsidR="000E4F4F" w:rsidRPr="000E4F4F" w:rsidRDefault="000E4F4F" w:rsidP="000E4F4F">
      <w:pPr>
        <w:spacing w:line="240" w:lineRule="auto"/>
        <w:ind w:right="566" w:firstLine="720"/>
        <w:jc w:val="both"/>
        <w:rPr>
          <w:sz w:val="22"/>
        </w:rPr>
      </w:pPr>
      <w:r w:rsidRPr="000E4F4F">
        <w:rPr>
          <w:sz w:val="22"/>
        </w:rPr>
        <w:t xml:space="preserve">Dari tabel diatas dapat dilihat bahwa F hitung sebesar 62,469&gt; F tabel sebesar 3,97 dengan sig 0,000 &lt; nilai sig 0,05 maka dapat dikatakan bahwa seluruh variabel independen yang meliputi varian produk dan harga secara bersama-sama berpengaruh terhadap variabel dependen yaitu keputusan pembelian. </w:t>
      </w:r>
    </w:p>
    <w:p w:rsidR="000E4F4F" w:rsidRPr="000E4F4F" w:rsidRDefault="000E4F4F" w:rsidP="000E4F4F">
      <w:pPr>
        <w:pStyle w:val="ListParagraph"/>
        <w:numPr>
          <w:ilvl w:val="0"/>
          <w:numId w:val="5"/>
        </w:numPr>
        <w:spacing w:after="200" w:line="240" w:lineRule="auto"/>
        <w:jc w:val="both"/>
        <w:rPr>
          <w:sz w:val="22"/>
        </w:rPr>
      </w:pPr>
      <w:r w:rsidRPr="000E4F4F">
        <w:rPr>
          <w:sz w:val="22"/>
        </w:rPr>
        <w:t>Uji Koefisien Regresi Secara Parsial (Uji t)</w:t>
      </w:r>
    </w:p>
    <w:p w:rsidR="000E4F4F" w:rsidRDefault="000E4F4F" w:rsidP="000E4F4F">
      <w:pPr>
        <w:spacing w:line="240" w:lineRule="auto"/>
        <w:ind w:right="566" w:firstLine="360"/>
        <w:jc w:val="both"/>
        <w:rPr>
          <w:sz w:val="22"/>
        </w:rPr>
      </w:pPr>
      <w:r w:rsidRPr="000E4F4F">
        <w:rPr>
          <w:sz w:val="22"/>
        </w:rPr>
        <w:t>Uji ini dilakukan untuk mengetahui adanya pengaruh yang signifikan secara parsial antara variabel independen yang meliputi varian produk dan harga terhadap keputusan pembelian secara parsial.</w:t>
      </w:r>
    </w:p>
    <w:p w:rsidR="00E144C4" w:rsidRDefault="00E144C4" w:rsidP="000E4F4F">
      <w:pPr>
        <w:spacing w:line="240" w:lineRule="auto"/>
        <w:ind w:right="566" w:firstLine="360"/>
        <w:jc w:val="both"/>
        <w:rPr>
          <w:sz w:val="22"/>
        </w:rPr>
      </w:pPr>
    </w:p>
    <w:p w:rsidR="00E144C4" w:rsidRDefault="00E144C4" w:rsidP="000E4F4F">
      <w:pPr>
        <w:spacing w:line="240" w:lineRule="auto"/>
        <w:ind w:right="566" w:firstLine="360"/>
        <w:jc w:val="both"/>
        <w:rPr>
          <w:sz w:val="22"/>
        </w:rPr>
      </w:pPr>
    </w:p>
    <w:p w:rsidR="00E144C4" w:rsidRPr="000E4F4F" w:rsidRDefault="00E144C4" w:rsidP="000E4F4F">
      <w:pPr>
        <w:spacing w:line="240" w:lineRule="auto"/>
        <w:ind w:right="566" w:firstLine="360"/>
        <w:jc w:val="both"/>
        <w:rPr>
          <w:sz w:val="22"/>
        </w:rPr>
      </w:pPr>
    </w:p>
    <w:p w:rsidR="000E4F4F" w:rsidRPr="000E4F4F" w:rsidRDefault="000E4F4F" w:rsidP="00251F42">
      <w:pPr>
        <w:spacing w:line="240" w:lineRule="auto"/>
        <w:jc w:val="center"/>
        <w:outlineLvl w:val="0"/>
        <w:rPr>
          <w:b/>
          <w:sz w:val="22"/>
        </w:rPr>
      </w:pPr>
      <w:r w:rsidRPr="000E4F4F">
        <w:rPr>
          <w:b/>
          <w:sz w:val="22"/>
        </w:rPr>
        <w:t>Tabel 4.3</w:t>
      </w:r>
    </w:p>
    <w:p w:rsidR="000E4F4F" w:rsidRPr="000E4F4F" w:rsidRDefault="000E4F4F" w:rsidP="000E4F4F">
      <w:pPr>
        <w:spacing w:line="240" w:lineRule="auto"/>
        <w:jc w:val="center"/>
        <w:rPr>
          <w:b/>
          <w:sz w:val="22"/>
        </w:rPr>
      </w:pPr>
      <w:r w:rsidRPr="000E4F4F">
        <w:rPr>
          <w:b/>
          <w:sz w:val="22"/>
        </w:rPr>
        <w:t>Hasil Uji Parsial (Uji t)</w:t>
      </w:r>
    </w:p>
    <w:tbl>
      <w:tblPr>
        <w:tblW w:w="36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7"/>
        <w:gridCol w:w="795"/>
        <w:gridCol w:w="449"/>
        <w:gridCol w:w="449"/>
        <w:gridCol w:w="704"/>
        <w:gridCol w:w="449"/>
        <w:gridCol w:w="620"/>
      </w:tblGrid>
      <w:tr w:rsidR="000E4F4F" w:rsidRPr="005C4E40" w:rsidTr="000E4F4F">
        <w:trPr>
          <w:cantSplit/>
          <w:trHeight w:val="297"/>
          <w:jc w:val="center"/>
        </w:trPr>
        <w:tc>
          <w:tcPr>
            <w:tcW w:w="3633" w:type="dxa"/>
            <w:gridSpan w:val="7"/>
            <w:tcBorders>
              <w:top w:val="nil"/>
              <w:left w:val="nil"/>
              <w:bottom w:val="single" w:sz="8" w:space="0" w:color="000000"/>
              <w:right w:val="nil"/>
            </w:tcBorders>
            <w:shd w:val="clear" w:color="auto" w:fill="FFFFFF"/>
          </w:tcPr>
          <w:p w:rsidR="000E4F4F" w:rsidRPr="005C4E40" w:rsidRDefault="000E4F4F" w:rsidP="005D1B39">
            <w:pPr>
              <w:spacing w:line="240" w:lineRule="auto"/>
              <w:jc w:val="center"/>
              <w:rPr>
                <w:color w:val="000000"/>
              </w:rPr>
            </w:pPr>
            <w:r w:rsidRPr="005C4E40">
              <w:rPr>
                <w:b/>
                <w:bCs/>
                <w:color w:val="000000"/>
              </w:rPr>
              <w:lastRenderedPageBreak/>
              <w:t>Coefficients</w:t>
            </w:r>
            <w:r w:rsidRPr="005C4E40">
              <w:rPr>
                <w:b/>
                <w:bCs/>
                <w:color w:val="000000"/>
                <w:vertAlign w:val="superscript"/>
              </w:rPr>
              <w:t>a</w:t>
            </w:r>
          </w:p>
        </w:tc>
      </w:tr>
      <w:tr w:rsidR="000E4F4F" w:rsidRPr="005C4E40" w:rsidTr="000E4F4F">
        <w:trPr>
          <w:cantSplit/>
          <w:trHeight w:val="579"/>
          <w:jc w:val="center"/>
        </w:trPr>
        <w:tc>
          <w:tcPr>
            <w:tcW w:w="962" w:type="dxa"/>
            <w:gridSpan w:val="2"/>
            <w:vMerge w:val="restart"/>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Model</w:t>
            </w:r>
          </w:p>
        </w:tc>
        <w:tc>
          <w:tcPr>
            <w:tcW w:w="898" w:type="dxa"/>
            <w:gridSpan w:val="2"/>
            <w:tcBorders>
              <w:top w:val="single" w:sz="8" w:space="0" w:color="000000"/>
              <w:left w:val="nil"/>
              <w:bottom w:val="nil"/>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Unstandardized Coefficients</w:t>
            </w:r>
          </w:p>
        </w:tc>
        <w:tc>
          <w:tcPr>
            <w:tcW w:w="704" w:type="dxa"/>
            <w:tcBorders>
              <w:top w:val="single" w:sz="8" w:space="0" w:color="000000"/>
              <w:left w:val="nil"/>
              <w:bottom w:val="nil"/>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Standardized Coefficients</w:t>
            </w:r>
          </w:p>
        </w:tc>
        <w:tc>
          <w:tcPr>
            <w:tcW w:w="449" w:type="dxa"/>
            <w:vMerge w:val="restart"/>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T</w:t>
            </w:r>
          </w:p>
        </w:tc>
        <w:tc>
          <w:tcPr>
            <w:tcW w:w="620" w:type="dxa"/>
            <w:vMerge w:val="restart"/>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Sig.</w:t>
            </w:r>
          </w:p>
        </w:tc>
      </w:tr>
      <w:tr w:rsidR="000E4F4F" w:rsidRPr="005C4E40" w:rsidTr="000E4F4F">
        <w:trPr>
          <w:cantSplit/>
          <w:trHeight w:val="130"/>
          <w:jc w:val="center"/>
        </w:trPr>
        <w:tc>
          <w:tcPr>
            <w:tcW w:w="962" w:type="dxa"/>
            <w:gridSpan w:val="2"/>
            <w:vMerge/>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c>
          <w:tcPr>
            <w:tcW w:w="449" w:type="dxa"/>
            <w:tcBorders>
              <w:top w:val="nil"/>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B</w:t>
            </w:r>
          </w:p>
        </w:tc>
        <w:tc>
          <w:tcPr>
            <w:tcW w:w="449" w:type="dxa"/>
            <w:tcBorders>
              <w:top w:val="nil"/>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Std. Error</w:t>
            </w:r>
          </w:p>
        </w:tc>
        <w:tc>
          <w:tcPr>
            <w:tcW w:w="704" w:type="dxa"/>
            <w:tcBorders>
              <w:top w:val="nil"/>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r w:rsidRPr="00147E25">
              <w:rPr>
                <w:color w:val="000000"/>
                <w:sz w:val="20"/>
                <w:szCs w:val="20"/>
              </w:rPr>
              <w:t>Beta</w:t>
            </w:r>
          </w:p>
        </w:tc>
        <w:tc>
          <w:tcPr>
            <w:tcW w:w="449" w:type="dxa"/>
            <w:vMerge/>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c>
          <w:tcPr>
            <w:tcW w:w="620" w:type="dxa"/>
            <w:vMerge/>
            <w:tcBorders>
              <w:top w:val="single" w:sz="8" w:space="0" w:color="000000"/>
              <w:left w:val="nil"/>
              <w:bottom w:val="single" w:sz="8" w:space="0" w:color="000000"/>
              <w:right w:val="nil"/>
            </w:tcBorders>
            <w:shd w:val="clear" w:color="auto" w:fill="FFFFFF"/>
          </w:tcPr>
          <w:p w:rsidR="000E4F4F" w:rsidRPr="00147E25" w:rsidRDefault="000E4F4F" w:rsidP="005D1B39">
            <w:pPr>
              <w:spacing w:line="240" w:lineRule="auto"/>
              <w:jc w:val="both"/>
              <w:rPr>
                <w:color w:val="000000"/>
                <w:sz w:val="20"/>
                <w:szCs w:val="20"/>
              </w:rPr>
            </w:pPr>
          </w:p>
        </w:tc>
      </w:tr>
      <w:tr w:rsidR="000E4F4F" w:rsidRPr="005C4E40" w:rsidTr="000E4F4F">
        <w:trPr>
          <w:cantSplit/>
          <w:trHeight w:val="281"/>
          <w:jc w:val="center"/>
        </w:trPr>
        <w:tc>
          <w:tcPr>
            <w:tcW w:w="167" w:type="dxa"/>
            <w:vMerge w:val="restart"/>
            <w:tcBorders>
              <w:top w:val="single" w:sz="8" w:space="0" w:color="000000"/>
              <w:left w:val="nil"/>
              <w:bottom w:val="single" w:sz="8" w:space="0" w:color="000000"/>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147E25">
              <w:rPr>
                <w:color w:val="000000"/>
                <w:sz w:val="20"/>
                <w:szCs w:val="20"/>
              </w:rPr>
              <w:t>1</w:t>
            </w:r>
          </w:p>
        </w:tc>
        <w:tc>
          <w:tcPr>
            <w:tcW w:w="795" w:type="dxa"/>
            <w:tcBorders>
              <w:top w:val="single" w:sz="8"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147E25">
              <w:rPr>
                <w:color w:val="000000"/>
                <w:sz w:val="20"/>
                <w:szCs w:val="20"/>
              </w:rPr>
              <w:t>(Constant)</w:t>
            </w:r>
          </w:p>
        </w:tc>
        <w:tc>
          <w:tcPr>
            <w:tcW w:w="449" w:type="dxa"/>
            <w:tcBorders>
              <w:top w:val="single" w:sz="8"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,064</w:t>
            </w:r>
          </w:p>
        </w:tc>
        <w:tc>
          <w:tcPr>
            <w:tcW w:w="449" w:type="dxa"/>
            <w:tcBorders>
              <w:top w:val="single" w:sz="8"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1,969</w:t>
            </w:r>
          </w:p>
        </w:tc>
        <w:tc>
          <w:tcPr>
            <w:tcW w:w="704" w:type="dxa"/>
            <w:tcBorders>
              <w:top w:val="single" w:sz="8" w:space="0" w:color="000000"/>
              <w:left w:val="nil"/>
              <w:bottom w:val="nil"/>
              <w:right w:val="nil"/>
            </w:tcBorders>
            <w:shd w:val="clear" w:color="auto" w:fill="FFFFFF"/>
          </w:tcPr>
          <w:p w:rsidR="000E4F4F" w:rsidRPr="00147E25" w:rsidRDefault="000E4F4F" w:rsidP="005D1B39">
            <w:pPr>
              <w:spacing w:line="240" w:lineRule="auto"/>
              <w:jc w:val="both"/>
              <w:rPr>
                <w:sz w:val="20"/>
                <w:szCs w:val="20"/>
              </w:rPr>
            </w:pPr>
          </w:p>
        </w:tc>
        <w:tc>
          <w:tcPr>
            <w:tcW w:w="449" w:type="dxa"/>
            <w:tcBorders>
              <w:top w:val="single" w:sz="8"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,033</w:t>
            </w:r>
          </w:p>
        </w:tc>
        <w:tc>
          <w:tcPr>
            <w:tcW w:w="620" w:type="dxa"/>
            <w:tcBorders>
              <w:top w:val="single" w:sz="8" w:space="0" w:color="000000"/>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,974</w:t>
            </w:r>
          </w:p>
        </w:tc>
      </w:tr>
      <w:tr w:rsidR="000E4F4F" w:rsidRPr="005C4E40" w:rsidTr="000E4F4F">
        <w:trPr>
          <w:cantSplit/>
          <w:trHeight w:val="130"/>
          <w:jc w:val="center"/>
        </w:trPr>
        <w:tc>
          <w:tcPr>
            <w:tcW w:w="167" w:type="dxa"/>
            <w:vMerge/>
            <w:tcBorders>
              <w:top w:val="single" w:sz="8" w:space="0" w:color="000000"/>
              <w:left w:val="nil"/>
              <w:bottom w:val="single" w:sz="8" w:space="0" w:color="000000"/>
              <w:right w:val="nil"/>
            </w:tcBorders>
            <w:shd w:val="clear" w:color="auto" w:fill="FFFFFF"/>
            <w:vAlign w:val="center"/>
          </w:tcPr>
          <w:p w:rsidR="000E4F4F" w:rsidRPr="00147E25" w:rsidRDefault="000E4F4F" w:rsidP="005D1B39">
            <w:pPr>
              <w:spacing w:line="240" w:lineRule="auto"/>
              <w:jc w:val="both"/>
              <w:rPr>
                <w:color w:val="000000"/>
                <w:sz w:val="20"/>
                <w:szCs w:val="20"/>
              </w:rPr>
            </w:pPr>
          </w:p>
        </w:tc>
        <w:tc>
          <w:tcPr>
            <w:tcW w:w="795" w:type="dxa"/>
            <w:tcBorders>
              <w:top w:val="nil"/>
              <w:left w:val="nil"/>
              <w:bottom w:val="nil"/>
              <w:right w:val="nil"/>
            </w:tcBorders>
            <w:shd w:val="clear" w:color="auto" w:fill="FFFFFF"/>
            <w:vAlign w:val="center"/>
          </w:tcPr>
          <w:p w:rsidR="000E4F4F" w:rsidRPr="00EC4E43" w:rsidRDefault="000E4F4F" w:rsidP="005D1B39">
            <w:pPr>
              <w:spacing w:line="240" w:lineRule="auto"/>
              <w:jc w:val="both"/>
              <w:rPr>
                <w:color w:val="000000"/>
                <w:sz w:val="20"/>
                <w:szCs w:val="20"/>
              </w:rPr>
            </w:pPr>
            <w:r>
              <w:rPr>
                <w:color w:val="000000"/>
                <w:sz w:val="20"/>
                <w:szCs w:val="20"/>
              </w:rPr>
              <w:t>Varian produk</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,571</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,152</w:t>
            </w:r>
          </w:p>
        </w:tc>
        <w:tc>
          <w:tcPr>
            <w:tcW w:w="704"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,427</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3,749</w:t>
            </w:r>
          </w:p>
        </w:tc>
        <w:tc>
          <w:tcPr>
            <w:tcW w:w="620"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,000</w:t>
            </w:r>
          </w:p>
        </w:tc>
      </w:tr>
      <w:tr w:rsidR="000E4F4F" w:rsidRPr="005C4E40" w:rsidTr="000E4F4F">
        <w:trPr>
          <w:cantSplit/>
          <w:trHeight w:val="130"/>
          <w:jc w:val="center"/>
        </w:trPr>
        <w:tc>
          <w:tcPr>
            <w:tcW w:w="167" w:type="dxa"/>
            <w:vMerge/>
            <w:tcBorders>
              <w:top w:val="single" w:sz="8" w:space="0" w:color="000000"/>
              <w:left w:val="nil"/>
              <w:bottom w:val="single" w:sz="8" w:space="0" w:color="000000"/>
              <w:right w:val="nil"/>
            </w:tcBorders>
            <w:shd w:val="clear" w:color="auto" w:fill="FFFFFF"/>
            <w:vAlign w:val="center"/>
          </w:tcPr>
          <w:p w:rsidR="000E4F4F" w:rsidRPr="00147E25" w:rsidRDefault="000E4F4F" w:rsidP="005D1B39">
            <w:pPr>
              <w:spacing w:line="240" w:lineRule="auto"/>
              <w:jc w:val="both"/>
              <w:rPr>
                <w:color w:val="000000"/>
                <w:sz w:val="20"/>
                <w:szCs w:val="20"/>
              </w:rPr>
            </w:pPr>
          </w:p>
        </w:tc>
        <w:tc>
          <w:tcPr>
            <w:tcW w:w="795" w:type="dxa"/>
            <w:tcBorders>
              <w:top w:val="nil"/>
              <w:left w:val="nil"/>
              <w:bottom w:val="nil"/>
              <w:right w:val="nil"/>
            </w:tcBorders>
            <w:shd w:val="clear" w:color="auto" w:fill="FFFFFF"/>
            <w:vAlign w:val="center"/>
          </w:tcPr>
          <w:p w:rsidR="000E4F4F" w:rsidRPr="00EC4E43" w:rsidRDefault="000E4F4F" w:rsidP="005D1B39">
            <w:pPr>
              <w:spacing w:line="240" w:lineRule="auto"/>
              <w:jc w:val="both"/>
              <w:rPr>
                <w:color w:val="000000"/>
                <w:sz w:val="20"/>
                <w:szCs w:val="20"/>
              </w:rPr>
            </w:pPr>
            <w:r>
              <w:rPr>
                <w:color w:val="000000"/>
                <w:sz w:val="20"/>
                <w:szCs w:val="20"/>
              </w:rPr>
              <w:t>Harga</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,424</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,116</w:t>
            </w:r>
          </w:p>
        </w:tc>
        <w:tc>
          <w:tcPr>
            <w:tcW w:w="704"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,417</w:t>
            </w:r>
          </w:p>
        </w:tc>
        <w:tc>
          <w:tcPr>
            <w:tcW w:w="449"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3,655</w:t>
            </w:r>
          </w:p>
        </w:tc>
        <w:tc>
          <w:tcPr>
            <w:tcW w:w="620" w:type="dxa"/>
            <w:tcBorders>
              <w:top w:val="nil"/>
              <w:left w:val="nil"/>
              <w:bottom w:val="nil"/>
              <w:right w:val="nil"/>
            </w:tcBorders>
            <w:shd w:val="clear" w:color="auto" w:fill="FFFFFF"/>
            <w:vAlign w:val="center"/>
          </w:tcPr>
          <w:p w:rsidR="000E4F4F" w:rsidRPr="00147E25" w:rsidRDefault="000E4F4F" w:rsidP="005D1B39">
            <w:pPr>
              <w:spacing w:line="240" w:lineRule="auto"/>
              <w:jc w:val="both"/>
              <w:rPr>
                <w:color w:val="000000"/>
                <w:sz w:val="20"/>
                <w:szCs w:val="20"/>
              </w:rPr>
            </w:pPr>
            <w:r w:rsidRPr="00020901">
              <w:rPr>
                <w:rFonts w:ascii="Arial" w:hAnsi="Arial" w:cs="Arial"/>
                <w:color w:val="000000"/>
                <w:sz w:val="18"/>
                <w:szCs w:val="18"/>
              </w:rPr>
              <w:t>,000</w:t>
            </w:r>
          </w:p>
        </w:tc>
      </w:tr>
      <w:tr w:rsidR="000E4F4F" w:rsidRPr="005C4E40" w:rsidTr="000E4F4F">
        <w:trPr>
          <w:cantSplit/>
          <w:trHeight w:val="297"/>
          <w:jc w:val="center"/>
        </w:trPr>
        <w:tc>
          <w:tcPr>
            <w:tcW w:w="3633" w:type="dxa"/>
            <w:gridSpan w:val="7"/>
            <w:tcBorders>
              <w:top w:val="single" w:sz="8" w:space="0" w:color="000000"/>
              <w:left w:val="nil"/>
              <w:bottom w:val="nil"/>
              <w:right w:val="nil"/>
            </w:tcBorders>
            <w:shd w:val="clear" w:color="auto" w:fill="FFFFFF"/>
          </w:tcPr>
          <w:p w:rsidR="000E4F4F" w:rsidRPr="00EC4E43" w:rsidRDefault="000E4F4F" w:rsidP="005D1B39">
            <w:pPr>
              <w:spacing w:line="240" w:lineRule="auto"/>
              <w:jc w:val="both"/>
              <w:rPr>
                <w:color w:val="000000"/>
              </w:rPr>
            </w:pPr>
            <w:r w:rsidRPr="005C4E40">
              <w:rPr>
                <w:color w:val="000000"/>
              </w:rPr>
              <w:t xml:space="preserve">a. Dependen Variabel: </w:t>
            </w:r>
            <w:r>
              <w:rPr>
                <w:color w:val="000000"/>
              </w:rPr>
              <w:t>keputusan pembelian</w:t>
            </w:r>
          </w:p>
        </w:tc>
      </w:tr>
    </w:tbl>
    <w:p w:rsidR="000E4F4F" w:rsidRDefault="000E4F4F" w:rsidP="000E4F4F">
      <w:pPr>
        <w:spacing w:line="240" w:lineRule="auto"/>
        <w:jc w:val="center"/>
        <w:rPr>
          <w:sz w:val="22"/>
        </w:rPr>
      </w:pPr>
      <w:r w:rsidRPr="000E4F4F">
        <w:rPr>
          <w:sz w:val="22"/>
        </w:rPr>
        <w:t>Sumber : Hasil pengolahan data primer, 2017</w:t>
      </w:r>
    </w:p>
    <w:p w:rsidR="00E562C4" w:rsidRPr="000E4F4F" w:rsidRDefault="00E562C4" w:rsidP="000E4F4F">
      <w:pPr>
        <w:spacing w:line="240" w:lineRule="auto"/>
        <w:jc w:val="center"/>
        <w:rPr>
          <w:sz w:val="22"/>
        </w:rPr>
      </w:pPr>
    </w:p>
    <w:p w:rsidR="000E4F4F" w:rsidRPr="000E4F4F" w:rsidRDefault="000E4F4F" w:rsidP="000E4F4F">
      <w:pPr>
        <w:spacing w:line="240" w:lineRule="auto"/>
        <w:jc w:val="both"/>
        <w:rPr>
          <w:sz w:val="22"/>
        </w:rPr>
      </w:pPr>
      <w:r w:rsidRPr="000E4F4F">
        <w:rPr>
          <w:sz w:val="22"/>
        </w:rPr>
        <w:t>Dari tabel diatas dapat diperoleh hasil analisis sebagai berikut :</w:t>
      </w:r>
    </w:p>
    <w:p w:rsidR="000E4F4F" w:rsidRPr="000E4F4F" w:rsidRDefault="000E4F4F" w:rsidP="000E4F4F">
      <w:pPr>
        <w:pStyle w:val="ListParagraph"/>
        <w:numPr>
          <w:ilvl w:val="0"/>
          <w:numId w:val="4"/>
        </w:numPr>
        <w:spacing w:after="200" w:line="240" w:lineRule="auto"/>
        <w:ind w:right="566"/>
        <w:jc w:val="both"/>
        <w:rPr>
          <w:sz w:val="22"/>
        </w:rPr>
      </w:pPr>
      <w:r w:rsidRPr="000E4F4F">
        <w:rPr>
          <w:sz w:val="22"/>
        </w:rPr>
        <w:t>Nilai t hitung pada variabel varian produk (X1) adalah 3,749 dengan tingkat signifikansi 0,000. Karena t hitung 3,749&lt; nilai t tabel sebesar 1,993 dan tingkat signifikansi 0,000 makaH1 diterima atau nilai signifikansi sebesar 0,000 &lt; alpha 0,05 artinya Ho ditotak.Sehingga dapat disimpulkan bahwa variabel varian produk berpengaruh terhadap keputusan pembelian.</w:t>
      </w:r>
    </w:p>
    <w:p w:rsidR="000E4F4F" w:rsidRPr="000E4F4F" w:rsidRDefault="000E4F4F" w:rsidP="000E4F4F">
      <w:pPr>
        <w:pStyle w:val="ListParagraph"/>
        <w:numPr>
          <w:ilvl w:val="0"/>
          <w:numId w:val="4"/>
        </w:numPr>
        <w:spacing w:after="200" w:line="240" w:lineRule="auto"/>
        <w:ind w:right="566"/>
        <w:jc w:val="both"/>
        <w:rPr>
          <w:sz w:val="22"/>
        </w:rPr>
      </w:pPr>
      <w:r w:rsidRPr="000E4F4F">
        <w:rPr>
          <w:sz w:val="22"/>
        </w:rPr>
        <w:t>Nilai t hitung pada variabel harga (X2) adalah 3,655 dengan tingkat signifikansi 0,000. Karena t hitung 3,655&lt; nilai t tabel sebesar 1,993artinya H1 diterima atau nilai signifikansi sebesar 0,000 &lt; alpha 0,05 artinya Ho ditotak. Sehingga dapat disimpulkan bahwa variabel harga berpengaruh terhadap keputusan pembelian.</w:t>
      </w:r>
    </w:p>
    <w:p w:rsidR="000E4F4F" w:rsidRPr="000E4F4F" w:rsidRDefault="000E4F4F" w:rsidP="000E4F4F">
      <w:pPr>
        <w:spacing w:line="240" w:lineRule="auto"/>
        <w:ind w:left="360"/>
        <w:rPr>
          <w:sz w:val="22"/>
        </w:rPr>
      </w:pPr>
      <w:r w:rsidRPr="000E4F4F">
        <w:rPr>
          <w:sz w:val="22"/>
        </w:rPr>
        <w:t>4.Uji Koefisien Determinasi (R²)</w:t>
      </w:r>
    </w:p>
    <w:p w:rsidR="000E4F4F" w:rsidRDefault="000E4F4F" w:rsidP="000E4F4F">
      <w:pPr>
        <w:spacing w:line="240" w:lineRule="auto"/>
        <w:ind w:right="566"/>
        <w:jc w:val="both"/>
        <w:rPr>
          <w:i/>
          <w:sz w:val="22"/>
        </w:rPr>
      </w:pPr>
      <w:r w:rsidRPr="000E4F4F">
        <w:rPr>
          <w:sz w:val="22"/>
        </w:rPr>
        <w:t xml:space="preserve">Koefisien determinasi pada intinya digunakan untuk mengukur seberapa jauh kemampuan model dalam menerangkan variabel dependen.Nilai R² yang mendekati 1, berarti variabel-variabel yang digunakan memberikan hampir semua informasi yang dibutuhkan untuk memprediksi variasi variabel independen.R² yang digunakan yakni nilai </w:t>
      </w:r>
      <w:r w:rsidRPr="000E4F4F">
        <w:rPr>
          <w:i/>
          <w:sz w:val="22"/>
        </w:rPr>
        <w:t>R Square.</w:t>
      </w:r>
    </w:p>
    <w:p w:rsidR="00E562C4" w:rsidRPr="000E4F4F" w:rsidRDefault="00E562C4" w:rsidP="000E4F4F">
      <w:pPr>
        <w:spacing w:line="240" w:lineRule="auto"/>
        <w:ind w:right="566"/>
        <w:jc w:val="both"/>
        <w:rPr>
          <w:i/>
          <w:sz w:val="22"/>
        </w:rPr>
      </w:pPr>
    </w:p>
    <w:p w:rsidR="000E4F4F" w:rsidRPr="004D2DF1" w:rsidRDefault="000E4F4F" w:rsidP="00251F42">
      <w:pPr>
        <w:spacing w:line="240" w:lineRule="auto"/>
        <w:jc w:val="center"/>
        <w:outlineLvl w:val="0"/>
        <w:rPr>
          <w:b/>
        </w:rPr>
      </w:pPr>
      <w:r w:rsidRPr="004D2DF1">
        <w:rPr>
          <w:b/>
        </w:rPr>
        <w:t>Tabel 4.4</w:t>
      </w:r>
    </w:p>
    <w:p w:rsidR="000E4F4F" w:rsidRPr="004D2DF1" w:rsidRDefault="000E4F4F" w:rsidP="000E4F4F">
      <w:pPr>
        <w:spacing w:line="240" w:lineRule="auto"/>
        <w:jc w:val="center"/>
        <w:rPr>
          <w:b/>
        </w:rPr>
      </w:pPr>
      <w:r w:rsidRPr="004D2DF1">
        <w:rPr>
          <w:b/>
        </w:rPr>
        <w:t>Hasil Uji Koefisien Determinasi (R²)</w:t>
      </w:r>
    </w:p>
    <w:p w:rsidR="000E4F4F" w:rsidRPr="003C746F" w:rsidRDefault="000E4F4F" w:rsidP="000E4F4F">
      <w:pPr>
        <w:autoSpaceDE w:val="0"/>
        <w:autoSpaceDN w:val="0"/>
        <w:adjustRightInd w:val="0"/>
        <w:spacing w:line="240" w:lineRule="auto"/>
        <w:rPr>
          <w:sz w:val="20"/>
          <w:szCs w:val="20"/>
        </w:rPr>
      </w:pPr>
    </w:p>
    <w:tbl>
      <w:tblPr>
        <w:tblW w:w="3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09"/>
        <w:gridCol w:w="659"/>
        <w:gridCol w:w="699"/>
        <w:gridCol w:w="959"/>
        <w:gridCol w:w="960"/>
      </w:tblGrid>
      <w:tr w:rsidR="000E4F4F" w:rsidRPr="003C746F" w:rsidTr="005D1B39">
        <w:trPr>
          <w:cantSplit/>
          <w:trHeight w:val="362"/>
          <w:jc w:val="center"/>
        </w:trPr>
        <w:tc>
          <w:tcPr>
            <w:tcW w:w="3785" w:type="dxa"/>
            <w:gridSpan w:val="5"/>
            <w:tcBorders>
              <w:top w:val="nil"/>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jc w:val="center"/>
              <w:rPr>
                <w:color w:val="000000"/>
                <w:sz w:val="20"/>
                <w:szCs w:val="20"/>
              </w:rPr>
            </w:pPr>
            <w:r w:rsidRPr="003C746F">
              <w:rPr>
                <w:b/>
                <w:bCs/>
                <w:color w:val="000000"/>
                <w:sz w:val="20"/>
                <w:szCs w:val="20"/>
              </w:rPr>
              <w:t>Model Summary</w:t>
            </w:r>
            <w:r w:rsidRPr="003C746F">
              <w:rPr>
                <w:b/>
                <w:bCs/>
                <w:color w:val="000000"/>
                <w:sz w:val="20"/>
                <w:szCs w:val="20"/>
                <w:vertAlign w:val="superscript"/>
              </w:rPr>
              <w:t>b</w:t>
            </w:r>
          </w:p>
        </w:tc>
      </w:tr>
      <w:tr w:rsidR="000E4F4F" w:rsidRPr="003C746F" w:rsidTr="005D1B39">
        <w:trPr>
          <w:cantSplit/>
          <w:trHeight w:val="724"/>
          <w:jc w:val="center"/>
        </w:trPr>
        <w:tc>
          <w:tcPr>
            <w:tcW w:w="509" w:type="dxa"/>
            <w:tcBorders>
              <w:top w:val="single" w:sz="6" w:space="0" w:color="000000"/>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rPr>
                <w:color w:val="000000"/>
                <w:sz w:val="20"/>
                <w:szCs w:val="20"/>
              </w:rPr>
            </w:pPr>
            <w:r w:rsidRPr="003C746F">
              <w:rPr>
                <w:color w:val="000000"/>
                <w:sz w:val="20"/>
                <w:szCs w:val="20"/>
              </w:rPr>
              <w:t>Model</w:t>
            </w:r>
          </w:p>
        </w:tc>
        <w:tc>
          <w:tcPr>
            <w:tcW w:w="659" w:type="dxa"/>
            <w:tcBorders>
              <w:top w:val="single" w:sz="6" w:space="0" w:color="000000"/>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jc w:val="center"/>
              <w:rPr>
                <w:color w:val="000000"/>
                <w:sz w:val="20"/>
                <w:szCs w:val="20"/>
              </w:rPr>
            </w:pPr>
            <w:r w:rsidRPr="003C746F">
              <w:rPr>
                <w:color w:val="000000"/>
                <w:sz w:val="20"/>
                <w:szCs w:val="20"/>
              </w:rPr>
              <w:t>R</w:t>
            </w:r>
          </w:p>
        </w:tc>
        <w:tc>
          <w:tcPr>
            <w:tcW w:w="699" w:type="dxa"/>
            <w:tcBorders>
              <w:top w:val="single" w:sz="6" w:space="0" w:color="000000"/>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jc w:val="center"/>
              <w:rPr>
                <w:color w:val="000000"/>
                <w:sz w:val="20"/>
                <w:szCs w:val="20"/>
              </w:rPr>
            </w:pPr>
            <w:r w:rsidRPr="003C746F">
              <w:rPr>
                <w:color w:val="000000"/>
                <w:sz w:val="20"/>
                <w:szCs w:val="20"/>
              </w:rPr>
              <w:t>R Square</w:t>
            </w:r>
          </w:p>
        </w:tc>
        <w:tc>
          <w:tcPr>
            <w:tcW w:w="959" w:type="dxa"/>
            <w:tcBorders>
              <w:top w:val="single" w:sz="6" w:space="0" w:color="000000"/>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jc w:val="center"/>
              <w:rPr>
                <w:color w:val="000000"/>
                <w:sz w:val="20"/>
                <w:szCs w:val="20"/>
              </w:rPr>
            </w:pPr>
            <w:r w:rsidRPr="003C746F">
              <w:rPr>
                <w:color w:val="000000"/>
                <w:sz w:val="20"/>
                <w:szCs w:val="20"/>
              </w:rPr>
              <w:t>Adjusted R Square</w:t>
            </w:r>
          </w:p>
        </w:tc>
        <w:tc>
          <w:tcPr>
            <w:tcW w:w="960" w:type="dxa"/>
            <w:tcBorders>
              <w:top w:val="single" w:sz="6" w:space="0" w:color="000000"/>
              <w:left w:val="nil"/>
              <w:bottom w:val="single" w:sz="6" w:space="0" w:color="000000"/>
              <w:right w:val="nil"/>
            </w:tcBorders>
            <w:shd w:val="clear" w:color="auto" w:fill="FFFFFF"/>
          </w:tcPr>
          <w:p w:rsidR="000E4F4F" w:rsidRPr="003C746F" w:rsidRDefault="000E4F4F" w:rsidP="005D1B39">
            <w:pPr>
              <w:autoSpaceDE w:val="0"/>
              <w:autoSpaceDN w:val="0"/>
              <w:adjustRightInd w:val="0"/>
              <w:spacing w:line="320" w:lineRule="atLeast"/>
              <w:ind w:left="60" w:right="60"/>
              <w:jc w:val="center"/>
              <w:rPr>
                <w:color w:val="000000"/>
                <w:sz w:val="20"/>
                <w:szCs w:val="20"/>
              </w:rPr>
            </w:pPr>
            <w:r w:rsidRPr="003C746F">
              <w:rPr>
                <w:color w:val="000000"/>
                <w:sz w:val="20"/>
                <w:szCs w:val="20"/>
              </w:rPr>
              <w:t>Std. Error of the Estimate</w:t>
            </w:r>
          </w:p>
        </w:tc>
      </w:tr>
      <w:tr w:rsidR="000E4F4F" w:rsidRPr="003C746F" w:rsidTr="005D1B39">
        <w:trPr>
          <w:cantSplit/>
          <w:trHeight w:val="362"/>
          <w:jc w:val="center"/>
        </w:trPr>
        <w:tc>
          <w:tcPr>
            <w:tcW w:w="509" w:type="dxa"/>
            <w:tcBorders>
              <w:top w:val="single" w:sz="6" w:space="0" w:color="000000"/>
              <w:left w:val="nil"/>
              <w:bottom w:val="single" w:sz="6" w:space="0" w:color="000000"/>
              <w:right w:val="nil"/>
            </w:tcBorders>
            <w:shd w:val="clear" w:color="auto" w:fill="FFFFFF"/>
            <w:vAlign w:val="center"/>
          </w:tcPr>
          <w:p w:rsidR="000E4F4F" w:rsidRPr="003C746F" w:rsidRDefault="000E4F4F" w:rsidP="005D1B39">
            <w:pPr>
              <w:autoSpaceDE w:val="0"/>
              <w:autoSpaceDN w:val="0"/>
              <w:adjustRightInd w:val="0"/>
              <w:spacing w:line="320" w:lineRule="atLeast"/>
              <w:ind w:left="60" w:right="60"/>
              <w:rPr>
                <w:color w:val="000000"/>
                <w:sz w:val="20"/>
                <w:szCs w:val="20"/>
              </w:rPr>
            </w:pPr>
            <w:r w:rsidRPr="003C746F">
              <w:rPr>
                <w:color w:val="000000"/>
                <w:sz w:val="20"/>
                <w:szCs w:val="20"/>
              </w:rPr>
              <w:t>1</w:t>
            </w:r>
          </w:p>
        </w:tc>
        <w:tc>
          <w:tcPr>
            <w:tcW w:w="659" w:type="dxa"/>
            <w:tcBorders>
              <w:top w:val="single" w:sz="6" w:space="0" w:color="000000"/>
              <w:left w:val="nil"/>
              <w:bottom w:val="single" w:sz="6" w:space="0" w:color="000000"/>
              <w:right w:val="nil"/>
            </w:tcBorders>
            <w:shd w:val="clear" w:color="auto" w:fill="FFFFFF"/>
            <w:vAlign w:val="center"/>
          </w:tcPr>
          <w:p w:rsidR="000E4F4F" w:rsidRPr="003C746F" w:rsidRDefault="000E4F4F" w:rsidP="005D1B39">
            <w:pPr>
              <w:autoSpaceDE w:val="0"/>
              <w:autoSpaceDN w:val="0"/>
              <w:adjustRightInd w:val="0"/>
              <w:spacing w:line="320" w:lineRule="atLeast"/>
              <w:ind w:left="60" w:right="60"/>
              <w:jc w:val="right"/>
              <w:rPr>
                <w:color w:val="000000"/>
                <w:sz w:val="20"/>
                <w:szCs w:val="20"/>
              </w:rPr>
            </w:pPr>
            <w:r w:rsidRPr="00AA1850">
              <w:rPr>
                <w:rFonts w:ascii="Arial" w:hAnsi="Arial" w:cs="Arial"/>
                <w:color w:val="000000"/>
                <w:sz w:val="18"/>
                <w:szCs w:val="18"/>
              </w:rPr>
              <w:t>,796</w:t>
            </w:r>
            <w:r w:rsidRPr="00AA1850">
              <w:rPr>
                <w:rFonts w:ascii="Arial" w:hAnsi="Arial" w:cs="Arial"/>
                <w:color w:val="000000"/>
                <w:sz w:val="18"/>
                <w:szCs w:val="18"/>
                <w:vertAlign w:val="superscript"/>
              </w:rPr>
              <w:t>a</w:t>
            </w:r>
          </w:p>
        </w:tc>
        <w:tc>
          <w:tcPr>
            <w:tcW w:w="699" w:type="dxa"/>
            <w:tcBorders>
              <w:top w:val="single" w:sz="6" w:space="0" w:color="000000"/>
              <w:left w:val="nil"/>
              <w:bottom w:val="single" w:sz="6" w:space="0" w:color="000000"/>
              <w:right w:val="nil"/>
            </w:tcBorders>
            <w:shd w:val="clear" w:color="auto" w:fill="FFFFFF"/>
            <w:vAlign w:val="center"/>
          </w:tcPr>
          <w:p w:rsidR="000E4F4F" w:rsidRPr="003C746F" w:rsidRDefault="000E4F4F" w:rsidP="005D1B39">
            <w:pPr>
              <w:autoSpaceDE w:val="0"/>
              <w:autoSpaceDN w:val="0"/>
              <w:adjustRightInd w:val="0"/>
              <w:spacing w:line="320" w:lineRule="atLeast"/>
              <w:ind w:left="60" w:right="60"/>
              <w:jc w:val="right"/>
              <w:rPr>
                <w:color w:val="000000"/>
                <w:sz w:val="20"/>
                <w:szCs w:val="20"/>
              </w:rPr>
            </w:pPr>
            <w:r w:rsidRPr="00AA1850">
              <w:rPr>
                <w:rFonts w:ascii="Arial" w:hAnsi="Arial" w:cs="Arial"/>
                <w:color w:val="000000"/>
                <w:sz w:val="18"/>
                <w:szCs w:val="18"/>
              </w:rPr>
              <w:t>,634</w:t>
            </w:r>
          </w:p>
        </w:tc>
        <w:tc>
          <w:tcPr>
            <w:tcW w:w="959" w:type="dxa"/>
            <w:tcBorders>
              <w:top w:val="single" w:sz="6" w:space="0" w:color="000000"/>
              <w:left w:val="nil"/>
              <w:bottom w:val="single" w:sz="6" w:space="0" w:color="000000"/>
              <w:right w:val="nil"/>
            </w:tcBorders>
            <w:shd w:val="clear" w:color="auto" w:fill="FFFFFF"/>
            <w:vAlign w:val="center"/>
          </w:tcPr>
          <w:p w:rsidR="000E4F4F" w:rsidRPr="003C746F" w:rsidRDefault="000E4F4F" w:rsidP="005D1B39">
            <w:pPr>
              <w:autoSpaceDE w:val="0"/>
              <w:autoSpaceDN w:val="0"/>
              <w:adjustRightInd w:val="0"/>
              <w:spacing w:line="320" w:lineRule="atLeast"/>
              <w:ind w:left="60" w:right="60"/>
              <w:jc w:val="right"/>
              <w:rPr>
                <w:color w:val="000000"/>
                <w:sz w:val="20"/>
                <w:szCs w:val="20"/>
              </w:rPr>
            </w:pPr>
            <w:r w:rsidRPr="00AA1850">
              <w:rPr>
                <w:rFonts w:ascii="Arial" w:hAnsi="Arial" w:cs="Arial"/>
                <w:color w:val="000000"/>
                <w:sz w:val="18"/>
                <w:szCs w:val="18"/>
              </w:rPr>
              <w:t>,624</w:t>
            </w:r>
          </w:p>
        </w:tc>
        <w:tc>
          <w:tcPr>
            <w:tcW w:w="960" w:type="dxa"/>
            <w:tcBorders>
              <w:top w:val="single" w:sz="6" w:space="0" w:color="000000"/>
              <w:left w:val="nil"/>
              <w:bottom w:val="single" w:sz="6" w:space="0" w:color="000000"/>
              <w:right w:val="nil"/>
            </w:tcBorders>
            <w:shd w:val="clear" w:color="auto" w:fill="FFFFFF"/>
            <w:vAlign w:val="center"/>
          </w:tcPr>
          <w:p w:rsidR="000E4F4F" w:rsidRPr="003C746F" w:rsidRDefault="000E4F4F" w:rsidP="005D1B39">
            <w:pPr>
              <w:autoSpaceDE w:val="0"/>
              <w:autoSpaceDN w:val="0"/>
              <w:adjustRightInd w:val="0"/>
              <w:spacing w:line="320" w:lineRule="atLeast"/>
              <w:ind w:left="60" w:right="60"/>
              <w:jc w:val="right"/>
              <w:rPr>
                <w:color w:val="000000"/>
                <w:sz w:val="20"/>
                <w:szCs w:val="20"/>
              </w:rPr>
            </w:pPr>
            <w:r w:rsidRPr="00AA1850">
              <w:rPr>
                <w:rFonts w:ascii="Arial" w:hAnsi="Arial" w:cs="Arial"/>
                <w:color w:val="000000"/>
                <w:sz w:val="18"/>
                <w:szCs w:val="18"/>
              </w:rPr>
              <w:t>2,185</w:t>
            </w:r>
          </w:p>
        </w:tc>
      </w:tr>
      <w:tr w:rsidR="000E4F4F" w:rsidRPr="003C746F" w:rsidTr="005D1B39">
        <w:trPr>
          <w:cantSplit/>
          <w:trHeight w:val="724"/>
          <w:jc w:val="center"/>
        </w:trPr>
        <w:tc>
          <w:tcPr>
            <w:tcW w:w="3785" w:type="dxa"/>
            <w:gridSpan w:val="5"/>
            <w:tcBorders>
              <w:top w:val="single" w:sz="6" w:space="0" w:color="000000"/>
              <w:left w:val="nil"/>
              <w:bottom w:val="nil"/>
              <w:right w:val="nil"/>
            </w:tcBorders>
            <w:shd w:val="clear" w:color="auto" w:fill="FFFFFF"/>
          </w:tcPr>
          <w:p w:rsidR="000E4F4F" w:rsidRPr="004D2DF1" w:rsidRDefault="000E4F4F" w:rsidP="005D1B39">
            <w:pPr>
              <w:autoSpaceDE w:val="0"/>
              <w:autoSpaceDN w:val="0"/>
              <w:adjustRightInd w:val="0"/>
              <w:spacing w:line="320" w:lineRule="atLeast"/>
              <w:ind w:left="60" w:right="60"/>
              <w:rPr>
                <w:color w:val="000000"/>
                <w:sz w:val="20"/>
                <w:szCs w:val="20"/>
              </w:rPr>
            </w:pPr>
            <w:r w:rsidRPr="003C746F">
              <w:rPr>
                <w:color w:val="000000"/>
                <w:sz w:val="20"/>
                <w:szCs w:val="20"/>
              </w:rPr>
              <w:t xml:space="preserve">a. Predictors : (Constant), </w:t>
            </w:r>
            <w:r>
              <w:rPr>
                <w:color w:val="000000"/>
                <w:sz w:val="20"/>
                <w:szCs w:val="20"/>
              </w:rPr>
              <w:t>varian produk, harga</w:t>
            </w:r>
          </w:p>
        </w:tc>
      </w:tr>
      <w:tr w:rsidR="000E4F4F" w:rsidRPr="003C746F" w:rsidTr="005D1B39">
        <w:trPr>
          <w:cantSplit/>
          <w:trHeight w:val="362"/>
          <w:jc w:val="center"/>
        </w:trPr>
        <w:tc>
          <w:tcPr>
            <w:tcW w:w="3785" w:type="dxa"/>
            <w:gridSpan w:val="5"/>
            <w:tcBorders>
              <w:top w:val="nil"/>
              <w:left w:val="nil"/>
              <w:bottom w:val="nil"/>
              <w:right w:val="nil"/>
            </w:tcBorders>
            <w:shd w:val="clear" w:color="auto" w:fill="FFFFFF"/>
          </w:tcPr>
          <w:p w:rsidR="000E4F4F" w:rsidRPr="004D2DF1" w:rsidRDefault="000E4F4F" w:rsidP="005D1B39">
            <w:pPr>
              <w:autoSpaceDE w:val="0"/>
              <w:autoSpaceDN w:val="0"/>
              <w:adjustRightInd w:val="0"/>
              <w:spacing w:line="320" w:lineRule="atLeast"/>
              <w:ind w:left="60" w:right="60"/>
              <w:rPr>
                <w:color w:val="000000"/>
                <w:sz w:val="20"/>
                <w:szCs w:val="20"/>
              </w:rPr>
            </w:pPr>
            <w:r w:rsidRPr="003C746F">
              <w:rPr>
                <w:color w:val="000000"/>
                <w:sz w:val="20"/>
                <w:szCs w:val="20"/>
              </w:rPr>
              <w:t xml:space="preserve">b. DependentVariable: </w:t>
            </w:r>
            <w:r>
              <w:rPr>
                <w:color w:val="000000"/>
                <w:sz w:val="20"/>
                <w:szCs w:val="20"/>
              </w:rPr>
              <w:t>keputusan pembelian</w:t>
            </w:r>
          </w:p>
        </w:tc>
      </w:tr>
    </w:tbl>
    <w:p w:rsidR="000E4F4F" w:rsidRDefault="000E4F4F" w:rsidP="00E562C4">
      <w:pPr>
        <w:spacing w:line="240" w:lineRule="auto"/>
        <w:jc w:val="center"/>
        <w:rPr>
          <w:sz w:val="22"/>
        </w:rPr>
      </w:pPr>
      <w:r w:rsidRPr="000E4F4F">
        <w:rPr>
          <w:sz w:val="22"/>
        </w:rPr>
        <w:t>Sumber : Hasil pengolahan data primer, 2017</w:t>
      </w:r>
    </w:p>
    <w:p w:rsidR="00E562C4" w:rsidRPr="000E4F4F" w:rsidRDefault="00E562C4" w:rsidP="00E562C4">
      <w:pPr>
        <w:spacing w:line="240" w:lineRule="auto"/>
        <w:jc w:val="center"/>
        <w:rPr>
          <w:sz w:val="22"/>
        </w:rPr>
      </w:pPr>
    </w:p>
    <w:p w:rsidR="000E4F4F" w:rsidRPr="000E4F4F" w:rsidRDefault="000E4F4F" w:rsidP="000E4F4F">
      <w:pPr>
        <w:spacing w:line="240" w:lineRule="auto"/>
        <w:ind w:right="567"/>
        <w:jc w:val="both"/>
        <w:rPr>
          <w:sz w:val="20"/>
        </w:rPr>
      </w:pPr>
      <w:r w:rsidRPr="000E4F4F">
        <w:rPr>
          <w:sz w:val="22"/>
        </w:rPr>
        <w:t xml:space="preserve">Hasil uji R² diatas dapat dilihat bahwa besarnya </w:t>
      </w:r>
      <w:r w:rsidRPr="000E4F4F">
        <w:rPr>
          <w:i/>
          <w:sz w:val="22"/>
        </w:rPr>
        <w:t>Adjusted R Square</w:t>
      </w:r>
      <w:r w:rsidRPr="000E4F4F">
        <w:rPr>
          <w:sz w:val="22"/>
        </w:rPr>
        <w:t xml:space="preserve"> adalah 0,624, hal ini menunjukkan bahwa keputusan pembelian dipengaruhi oleh varian produk dan harga sebesar </w:t>
      </w:r>
      <w:r w:rsidRPr="000E4F4F">
        <w:rPr>
          <w:sz w:val="22"/>
        </w:rPr>
        <w:lastRenderedPageBreak/>
        <w:t>62,4%, sedangkan sisanya sebesar 37,6% dipengaruhi oleh faktor lain yang tidak termasuk ke dalam penelitian ini.</w:t>
      </w:r>
    </w:p>
    <w:p w:rsidR="000E4F4F" w:rsidRPr="008D7A92" w:rsidRDefault="000E4F4F" w:rsidP="008D7A92">
      <w:pPr>
        <w:spacing w:line="240" w:lineRule="auto"/>
        <w:ind w:right="567" w:firstLine="567"/>
        <w:jc w:val="center"/>
        <w:rPr>
          <w:sz w:val="22"/>
        </w:rPr>
      </w:pPr>
    </w:p>
    <w:p w:rsidR="008D0728" w:rsidRDefault="008D0728" w:rsidP="00B636F6">
      <w:pPr>
        <w:pStyle w:val="ListParagraph"/>
        <w:numPr>
          <w:ilvl w:val="0"/>
          <w:numId w:val="1"/>
        </w:numPr>
        <w:spacing w:line="240" w:lineRule="auto"/>
        <w:ind w:left="426" w:right="567" w:hanging="426"/>
        <w:jc w:val="both"/>
        <w:rPr>
          <w:b/>
          <w:sz w:val="22"/>
          <w:szCs w:val="20"/>
        </w:rPr>
      </w:pPr>
      <w:r>
        <w:rPr>
          <w:b/>
          <w:sz w:val="22"/>
          <w:szCs w:val="20"/>
        </w:rPr>
        <w:t>KESIMPULAN</w:t>
      </w:r>
    </w:p>
    <w:p w:rsidR="00E562C4" w:rsidRPr="00E562C4" w:rsidRDefault="00E562C4" w:rsidP="00E562C4">
      <w:pPr>
        <w:spacing w:line="240" w:lineRule="auto"/>
        <w:ind w:right="566"/>
        <w:jc w:val="both"/>
        <w:rPr>
          <w:sz w:val="22"/>
        </w:rPr>
      </w:pPr>
      <w:r w:rsidRPr="00E562C4">
        <w:rPr>
          <w:sz w:val="22"/>
        </w:rPr>
        <w:t>Berdasarkan hasil analisis dan pembahasan diatas, maka dapat ditarik kesimpulan yaitu sebagai berikut.</w:t>
      </w:r>
    </w:p>
    <w:p w:rsidR="00E562C4" w:rsidRPr="00E562C4" w:rsidRDefault="00E562C4" w:rsidP="00E562C4">
      <w:pPr>
        <w:pStyle w:val="ListParagraph"/>
        <w:numPr>
          <w:ilvl w:val="0"/>
          <w:numId w:val="6"/>
        </w:numPr>
        <w:spacing w:line="240" w:lineRule="auto"/>
        <w:ind w:right="566"/>
        <w:jc w:val="both"/>
        <w:rPr>
          <w:sz w:val="22"/>
        </w:rPr>
      </w:pPr>
      <w:r w:rsidRPr="00E562C4">
        <w:rPr>
          <w:sz w:val="22"/>
        </w:rPr>
        <w:t>Uji Regresi Berganda R</w:t>
      </w:r>
      <w:r w:rsidRPr="00E562C4">
        <w:rPr>
          <w:sz w:val="22"/>
          <w:vertAlign w:val="superscript"/>
        </w:rPr>
        <w:t>2</w:t>
      </w:r>
      <w:r w:rsidRPr="00E562C4">
        <w:rPr>
          <w:sz w:val="22"/>
        </w:rPr>
        <w:t xml:space="preserve"> sebesar 62,4% menunjukan bahwa adanya pengaruh antara variabel Varian Produk, dan Harga terhadap Keputusan Pembelian pada Toko Centra Batik di Bandar Lampung.</w:t>
      </w:r>
    </w:p>
    <w:p w:rsidR="00E562C4" w:rsidRPr="00E562C4" w:rsidRDefault="00E562C4" w:rsidP="00E562C4">
      <w:pPr>
        <w:pStyle w:val="ListParagraph"/>
        <w:numPr>
          <w:ilvl w:val="0"/>
          <w:numId w:val="6"/>
        </w:numPr>
        <w:spacing w:line="240" w:lineRule="auto"/>
        <w:ind w:right="566"/>
        <w:jc w:val="both"/>
        <w:rPr>
          <w:sz w:val="22"/>
        </w:rPr>
      </w:pPr>
      <w:r w:rsidRPr="00E562C4">
        <w:rPr>
          <w:sz w:val="22"/>
        </w:rPr>
        <w:t xml:space="preserve">Berdasarkan </w:t>
      </w:r>
      <w:bookmarkStart w:id="0" w:name="_GoBack"/>
      <w:bookmarkEnd w:id="0"/>
      <w:r w:rsidRPr="00E562C4">
        <w:rPr>
          <w:sz w:val="22"/>
        </w:rPr>
        <w:t>hasil Uji Hipotesis Uji-t dengan Pengujian Signifikansi konstanta variabel bebas Varian Produk secara parsial berpengaruh terhadap Keputusan Pembelian pada Toko Centra Batik di Bandar Lampung.</w:t>
      </w:r>
    </w:p>
    <w:p w:rsidR="00E562C4" w:rsidRPr="00E562C4" w:rsidRDefault="00E562C4" w:rsidP="00E562C4">
      <w:pPr>
        <w:pStyle w:val="ListParagraph"/>
        <w:numPr>
          <w:ilvl w:val="0"/>
          <w:numId w:val="6"/>
        </w:numPr>
        <w:spacing w:line="240" w:lineRule="auto"/>
        <w:ind w:right="566"/>
        <w:jc w:val="both"/>
        <w:rPr>
          <w:sz w:val="22"/>
        </w:rPr>
      </w:pPr>
      <w:r w:rsidRPr="00E562C4">
        <w:rPr>
          <w:sz w:val="22"/>
        </w:rPr>
        <w:t>Berdasarkan hasil Uji Hipotesis Uji-t dengan Pengujian Signifikansi konstanta variabel bebas Harga secara parsial berpengaruh terhadap Keputusan Pembelian pada Toko Centra Batik di Bandar Lampung.</w:t>
      </w:r>
    </w:p>
    <w:p w:rsidR="00E562C4" w:rsidRPr="00E562C4" w:rsidRDefault="00E562C4" w:rsidP="00E562C4">
      <w:pPr>
        <w:pStyle w:val="ListParagraph"/>
        <w:numPr>
          <w:ilvl w:val="0"/>
          <w:numId w:val="6"/>
        </w:numPr>
        <w:spacing w:line="240" w:lineRule="auto"/>
        <w:ind w:right="566"/>
        <w:jc w:val="both"/>
        <w:rPr>
          <w:sz w:val="22"/>
        </w:rPr>
      </w:pPr>
      <w:r w:rsidRPr="00E562C4">
        <w:rPr>
          <w:sz w:val="22"/>
        </w:rPr>
        <w:t>Berdarkan hasil  Hipotesis Uji-F dengan Pengujian Anova dipakai untuk menggambarkan tingkat pengaruh antara variabel bebas yakni variabel Varian Produk, dan Harga, secara simultan berpengaruh terhadap Keputusan Pembelian pada Toko Centra Batik di Bandar Lampung.</w:t>
      </w:r>
    </w:p>
    <w:p w:rsidR="00E51038" w:rsidRDefault="00E51038" w:rsidP="001D5871">
      <w:pPr>
        <w:spacing w:line="240" w:lineRule="auto"/>
        <w:ind w:right="567" w:firstLine="567"/>
        <w:jc w:val="both"/>
        <w:rPr>
          <w:sz w:val="22"/>
          <w:szCs w:val="20"/>
        </w:rPr>
      </w:pPr>
    </w:p>
    <w:p w:rsidR="0019540A" w:rsidRPr="00371225" w:rsidRDefault="0019540A" w:rsidP="0019540A">
      <w:pPr>
        <w:spacing w:line="240" w:lineRule="auto"/>
        <w:ind w:right="567"/>
        <w:jc w:val="both"/>
        <w:rPr>
          <w:sz w:val="22"/>
          <w:szCs w:val="20"/>
        </w:rPr>
      </w:pPr>
    </w:p>
    <w:p w:rsidR="00704DB1" w:rsidRDefault="00704DB1" w:rsidP="00B636F6">
      <w:pPr>
        <w:pStyle w:val="ListParagraph"/>
        <w:numPr>
          <w:ilvl w:val="0"/>
          <w:numId w:val="1"/>
        </w:numPr>
        <w:spacing w:line="240" w:lineRule="auto"/>
        <w:ind w:left="426" w:right="567" w:hanging="426"/>
        <w:jc w:val="both"/>
        <w:rPr>
          <w:b/>
          <w:sz w:val="22"/>
          <w:szCs w:val="20"/>
        </w:rPr>
      </w:pPr>
      <w:r>
        <w:rPr>
          <w:b/>
          <w:sz w:val="22"/>
          <w:szCs w:val="20"/>
        </w:rPr>
        <w:t>DAFTAR PUSTAKA</w:t>
      </w:r>
    </w:p>
    <w:p w:rsidR="00E562C4" w:rsidRDefault="00E562C4" w:rsidP="00E562C4">
      <w:pPr>
        <w:pStyle w:val="NoSpacing"/>
        <w:ind w:right="566"/>
        <w:jc w:val="both"/>
        <w:rPr>
          <w:rFonts w:ascii="Times New Roman" w:hAnsi="Times New Roman" w:cs="Times New Roman"/>
          <w:sz w:val="24"/>
          <w:szCs w:val="24"/>
          <w:lang w:val="id-ID"/>
        </w:rPr>
      </w:pPr>
      <w:r w:rsidRPr="009B0B0F">
        <w:rPr>
          <w:rFonts w:ascii="Times New Roman" w:hAnsi="Times New Roman" w:cs="Times New Roman"/>
          <w:lang w:val="id-ID"/>
        </w:rPr>
        <w:t>Dwi Priyatno, 2008. Mandiri belajar SPSS. Yogyakarta. Mediakom</w:t>
      </w:r>
    </w:p>
    <w:p w:rsidR="00E562C4" w:rsidRPr="009B4449" w:rsidRDefault="00E562C4" w:rsidP="00E562C4">
      <w:pPr>
        <w:pStyle w:val="ListParagraph"/>
        <w:spacing w:line="240" w:lineRule="auto"/>
        <w:ind w:right="566" w:hanging="720"/>
        <w:jc w:val="both"/>
      </w:pPr>
      <w:r w:rsidRPr="009B4449">
        <w:t>Ghozali, imam. 2001. aplikasi analisis multivariate dengan program SPSS.Semarang. Badan Penerbit Universitas Dipenogoro</w:t>
      </w:r>
    </w:p>
    <w:p w:rsidR="00E562C4" w:rsidRPr="00E562C4" w:rsidRDefault="00E562C4" w:rsidP="00E562C4">
      <w:pPr>
        <w:pStyle w:val="ListParagraph"/>
        <w:spacing w:line="240" w:lineRule="auto"/>
        <w:ind w:left="709" w:right="566" w:hanging="709"/>
        <w:jc w:val="both"/>
        <w:rPr>
          <w:color w:val="000000" w:themeColor="text1"/>
          <w:lang w:eastAsia="ko-KR"/>
        </w:rPr>
      </w:pPr>
      <w:r w:rsidRPr="00E562C4">
        <w:rPr>
          <w:color w:val="000000" w:themeColor="text1"/>
          <w:lang w:eastAsia="ko-KR"/>
        </w:rPr>
        <w:t>Kotler, philip and Keller,  kevin Lane 2008. Manajemen Pemasaran. Jilid I. Jakarta: Erlangga</w:t>
      </w:r>
    </w:p>
    <w:p w:rsidR="00E562C4" w:rsidRPr="009B4449" w:rsidRDefault="00E562C4" w:rsidP="00E562C4">
      <w:pPr>
        <w:pStyle w:val="ListParagraph"/>
        <w:spacing w:line="240" w:lineRule="auto"/>
        <w:ind w:left="709" w:right="566" w:hanging="709"/>
        <w:jc w:val="both"/>
      </w:pPr>
      <w:r w:rsidRPr="00E562C4">
        <w:rPr>
          <w:color w:val="000000" w:themeColor="text1"/>
          <w:lang w:eastAsia="ko-KR"/>
        </w:rPr>
        <w:t>Kotler, philip and Keller,  kevin Lane 2008. Manajemen Pemasaran. Jilid II. Jakarta: Erlangga</w:t>
      </w:r>
    </w:p>
    <w:p w:rsidR="00E562C4" w:rsidRDefault="00E562C4" w:rsidP="00251F42">
      <w:pPr>
        <w:pStyle w:val="ListParagraph"/>
        <w:spacing w:line="240" w:lineRule="auto"/>
        <w:ind w:left="0" w:right="566"/>
        <w:jc w:val="both"/>
        <w:outlineLvl w:val="0"/>
      </w:pPr>
      <w:r w:rsidRPr="009B4449">
        <w:rPr>
          <w:lang w:eastAsia="ko-KR"/>
        </w:rPr>
        <w:t>Kotler and Amtrong 2008. Pemasaran. Jakarta: Erlangga</w:t>
      </w:r>
    </w:p>
    <w:p w:rsidR="00E562C4" w:rsidRPr="009B4449" w:rsidRDefault="00E562C4" w:rsidP="00E562C4">
      <w:pPr>
        <w:pStyle w:val="ListParagraph"/>
        <w:spacing w:line="240" w:lineRule="auto"/>
        <w:ind w:left="0" w:right="566"/>
        <w:jc w:val="both"/>
        <w:rPr>
          <w:lang w:eastAsia="ko-KR"/>
        </w:rPr>
      </w:pPr>
      <w:r w:rsidRPr="009B4449">
        <w:rPr>
          <w:lang w:eastAsia="ko-KR"/>
        </w:rPr>
        <w:t>Margono 2010, Metodologi Penelitian Pendidikan. Jakarta: Erlangga</w:t>
      </w:r>
      <w:r w:rsidRPr="009B4449">
        <w:t>.</w:t>
      </w:r>
    </w:p>
    <w:p w:rsidR="00E562C4" w:rsidRPr="009B4449" w:rsidRDefault="00E562C4" w:rsidP="00E562C4">
      <w:pPr>
        <w:pStyle w:val="ListParagraph"/>
        <w:spacing w:line="240" w:lineRule="auto"/>
        <w:ind w:left="0" w:right="566"/>
        <w:jc w:val="both"/>
      </w:pPr>
      <w:r w:rsidRPr="009B4449">
        <w:rPr>
          <w:lang w:eastAsia="ko-KR"/>
        </w:rPr>
        <w:t>Ronan Mclior and Paul humph Rays 2008 varian produk</w:t>
      </w:r>
      <w:r>
        <w:t>.</w:t>
      </w:r>
    </w:p>
    <w:p w:rsidR="00E562C4" w:rsidRPr="009B4449" w:rsidRDefault="00E562C4" w:rsidP="00E562C4">
      <w:pPr>
        <w:pStyle w:val="ListParagraph"/>
        <w:spacing w:line="240" w:lineRule="auto"/>
        <w:ind w:left="709" w:right="566" w:hanging="709"/>
        <w:jc w:val="both"/>
        <w:rPr>
          <w:lang w:eastAsia="ko-KR"/>
        </w:rPr>
      </w:pPr>
      <w:r w:rsidRPr="009B4449">
        <w:rPr>
          <w:lang w:eastAsia="ko-KR"/>
        </w:rPr>
        <w:t xml:space="preserve">Sugiyono, 2008. Metode Penelitian Kuantitatif Kualitatif dan R&amp;D. Bandung : </w:t>
      </w:r>
      <w:r w:rsidRPr="00E562C4">
        <w:rPr>
          <w:i/>
          <w:lang w:eastAsia="ko-KR"/>
        </w:rPr>
        <w:t>Alfabeta.</w:t>
      </w:r>
    </w:p>
    <w:p w:rsidR="00E562C4" w:rsidRPr="009B4449" w:rsidRDefault="00E562C4" w:rsidP="00251F42">
      <w:pPr>
        <w:pStyle w:val="ListParagraph"/>
        <w:spacing w:line="240" w:lineRule="auto"/>
        <w:ind w:left="0" w:right="566"/>
        <w:jc w:val="both"/>
        <w:outlineLvl w:val="0"/>
      </w:pPr>
      <w:r w:rsidRPr="009B4449">
        <w:rPr>
          <w:lang w:eastAsia="ko-KR"/>
        </w:rPr>
        <w:t xml:space="preserve">Sugiyono, 2008. Statistika untuk Penelitian. Bandung : </w:t>
      </w:r>
      <w:r w:rsidRPr="00E562C4">
        <w:rPr>
          <w:i/>
          <w:lang w:eastAsia="ko-KR"/>
        </w:rPr>
        <w:t>Alfabeta</w:t>
      </w:r>
    </w:p>
    <w:p w:rsidR="00E562C4" w:rsidRPr="009B4449" w:rsidRDefault="00E562C4" w:rsidP="00E562C4">
      <w:pPr>
        <w:pStyle w:val="ListParagraph"/>
        <w:spacing w:line="240" w:lineRule="auto"/>
        <w:ind w:left="0" w:right="566"/>
        <w:jc w:val="both"/>
      </w:pPr>
      <w:r w:rsidRPr="009B4449">
        <w:rPr>
          <w:lang w:eastAsia="ko-KR"/>
        </w:rPr>
        <w:t xml:space="preserve">Sugiyono, 2009. Metodologi Penelitian. Bandung : </w:t>
      </w:r>
      <w:r w:rsidRPr="00E562C4">
        <w:rPr>
          <w:i/>
          <w:lang w:eastAsia="ko-KR"/>
        </w:rPr>
        <w:t>Alfabeta</w:t>
      </w:r>
    </w:p>
    <w:p w:rsidR="00587540" w:rsidRPr="00E562C4" w:rsidRDefault="00E562C4" w:rsidP="00E562C4">
      <w:pPr>
        <w:pStyle w:val="ListParagraph"/>
        <w:spacing w:line="240" w:lineRule="auto"/>
        <w:ind w:left="0" w:right="566"/>
        <w:jc w:val="both"/>
        <w:rPr>
          <w:sz w:val="22"/>
          <w:szCs w:val="20"/>
        </w:rPr>
      </w:pPr>
      <w:r w:rsidRPr="009B4449">
        <w:t>Tjiptono, Fandi, 2008, strategi pemasaran, yogyakarta.</w:t>
      </w:r>
      <w:r w:rsidR="00587540" w:rsidRPr="00E562C4">
        <w:rPr>
          <w:sz w:val="22"/>
          <w:szCs w:val="20"/>
        </w:rPr>
        <w:t>.</w:t>
      </w:r>
      <w:r w:rsidR="00BB09E6" w:rsidRPr="00E562C4">
        <w:rPr>
          <w:sz w:val="22"/>
          <w:szCs w:val="20"/>
        </w:rPr>
        <w:t xml:space="preserve"> </w:t>
      </w:r>
    </w:p>
    <w:p w:rsidR="00014128" w:rsidRDefault="00014128" w:rsidP="00014128">
      <w:pPr>
        <w:spacing w:line="240" w:lineRule="auto"/>
        <w:ind w:right="567"/>
        <w:jc w:val="both"/>
        <w:rPr>
          <w:sz w:val="22"/>
          <w:szCs w:val="20"/>
        </w:rPr>
      </w:pPr>
    </w:p>
    <w:p w:rsidR="00014128" w:rsidRPr="00014128" w:rsidRDefault="00014128" w:rsidP="00014128">
      <w:pPr>
        <w:spacing w:line="240" w:lineRule="auto"/>
        <w:ind w:left="567" w:right="567" w:hanging="567"/>
        <w:jc w:val="both"/>
        <w:rPr>
          <w:sz w:val="22"/>
        </w:rPr>
      </w:pPr>
    </w:p>
    <w:p w:rsidR="00201803" w:rsidRPr="00587540" w:rsidRDefault="00201803" w:rsidP="00BB09E6">
      <w:pPr>
        <w:spacing w:line="240" w:lineRule="auto"/>
        <w:ind w:right="567" w:firstLine="567"/>
        <w:jc w:val="both"/>
        <w:rPr>
          <w:sz w:val="22"/>
          <w:szCs w:val="20"/>
        </w:rPr>
      </w:pPr>
    </w:p>
    <w:sectPr w:rsidR="00201803" w:rsidRPr="00587540" w:rsidSect="00E37FBA">
      <w:headerReference w:type="default" r:id="rId11"/>
      <w:footerReference w:type="default" r:id="rId12"/>
      <w:pgSz w:w="11907" w:h="16840" w:code="9"/>
      <w:pgMar w:top="1701" w:right="1418" w:bottom="1418" w:left="170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8F3" w:rsidRDefault="007218F3" w:rsidP="006E1D59">
      <w:pPr>
        <w:spacing w:line="240" w:lineRule="auto"/>
      </w:pPr>
      <w:r>
        <w:separator/>
      </w:r>
    </w:p>
  </w:endnote>
  <w:endnote w:type="continuationSeparator" w:id="1">
    <w:p w:rsidR="007218F3" w:rsidRDefault="007218F3" w:rsidP="006E1D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E18" w:rsidRDefault="00EB7E18" w:rsidP="00972D2E">
    <w:pPr>
      <w:pStyle w:val="Footer"/>
      <w:pBdr>
        <w:bottom w:val="single" w:sz="6" w:space="1" w:color="auto"/>
      </w:pBdr>
      <w:jc w:val="right"/>
      <w:rPr>
        <w:sz w:val="22"/>
      </w:rPr>
    </w:pPr>
  </w:p>
  <w:p w:rsidR="00F11D18" w:rsidRPr="00251F42" w:rsidRDefault="007B72D6" w:rsidP="007B72D6">
    <w:pPr>
      <w:pStyle w:val="Footer"/>
      <w:jc w:val="both"/>
      <w:rPr>
        <w:b/>
        <w:sz w:val="20"/>
        <w:szCs w:val="24"/>
      </w:rPr>
    </w:pPr>
    <w:r w:rsidRPr="007B72D6">
      <w:rPr>
        <w:b/>
        <w:sz w:val="20"/>
        <w:szCs w:val="24"/>
      </w:rPr>
      <w:t>Pengaruh Varian Produk Dan Harga Terhadap Keputusan Pembelian Pada Toko Centra Batik Di Bandar Lampung</w:t>
    </w:r>
    <w:r w:rsidRPr="00251F42">
      <w:rPr>
        <w:b/>
        <w:sz w:val="20"/>
        <w:szCs w:val="24"/>
      </w:rPr>
      <w:t xml:space="preserve"> </w:t>
    </w:r>
    <w:r w:rsidR="00F11D18" w:rsidRPr="00251F42">
      <w:rPr>
        <w:b/>
        <w:sz w:val="20"/>
        <w:szCs w:val="24"/>
      </w:rPr>
      <w:t>(</w:t>
    </w:r>
    <w:r w:rsidR="00F35405">
      <w:rPr>
        <w:b/>
        <w:sz w:val="20"/>
        <w:szCs w:val="24"/>
      </w:rPr>
      <w:t>Epi Parela</w:t>
    </w:r>
    <w:r w:rsidR="00F11D18" w:rsidRPr="00251F42">
      <w:rPr>
        <w:b/>
        <w:sz w:val="20"/>
        <w:szCs w:val="2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8F3" w:rsidRDefault="007218F3" w:rsidP="006E1D59">
      <w:pPr>
        <w:spacing w:line="240" w:lineRule="auto"/>
      </w:pPr>
      <w:r>
        <w:separator/>
      </w:r>
    </w:p>
  </w:footnote>
  <w:footnote w:type="continuationSeparator" w:id="1">
    <w:p w:rsidR="007218F3" w:rsidRDefault="007218F3" w:rsidP="006E1D5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52" w:rsidRDefault="00267DF9" w:rsidP="00F71852">
    <w:pPr>
      <w:pStyle w:val="Header"/>
      <w:rPr>
        <w:b/>
        <w:sz w:val="20"/>
        <w:szCs w:val="20"/>
      </w:rPr>
    </w:pPr>
    <w:r w:rsidRPr="00267DF9">
      <w:rPr>
        <w:b/>
        <w:sz w:val="20"/>
        <w:szCs w:val="20"/>
      </w:rPr>
      <w:t>Jurnal Manajemen dan Bisnis (JMB)</w:t>
    </w:r>
  </w:p>
  <w:p w:rsidR="0018634E" w:rsidRPr="0018634E" w:rsidRDefault="0018634E" w:rsidP="00F71852">
    <w:pPr>
      <w:pStyle w:val="Header"/>
      <w:rPr>
        <w:sz w:val="20"/>
        <w:szCs w:val="20"/>
      </w:rPr>
    </w:pPr>
    <w:r w:rsidRPr="0018634E">
      <w:rPr>
        <w:sz w:val="20"/>
        <w:szCs w:val="20"/>
      </w:rPr>
      <w:t>ISSN</w:t>
    </w:r>
    <w:r>
      <w:rPr>
        <w:sz w:val="20"/>
        <w:szCs w:val="20"/>
      </w:rPr>
      <w:t>: -</w:t>
    </w:r>
  </w:p>
  <w:p w:rsidR="0036500E" w:rsidRPr="00F71852" w:rsidRDefault="00334E0D" w:rsidP="00AB1971">
    <w:pPr>
      <w:pStyle w:val="Header"/>
      <w:pBdr>
        <w:bottom w:val="single" w:sz="4" w:space="1" w:color="D9D9D9"/>
      </w:pBdr>
      <w:tabs>
        <w:tab w:val="left" w:pos="1423"/>
        <w:tab w:val="right" w:pos="8788"/>
      </w:tabs>
      <w:rPr>
        <w:bCs/>
        <w:sz w:val="20"/>
        <w:szCs w:val="20"/>
      </w:rPr>
    </w:pPr>
    <w:r>
      <w:rPr>
        <w:sz w:val="20"/>
        <w:szCs w:val="20"/>
      </w:rPr>
      <w:t xml:space="preserve">Vol. 1, No. 1, </w:t>
    </w:r>
    <w:r w:rsidR="00EB18C4">
      <w:rPr>
        <w:sz w:val="20"/>
        <w:szCs w:val="20"/>
      </w:rPr>
      <w:t>April</w:t>
    </w:r>
    <w:r>
      <w:rPr>
        <w:sz w:val="20"/>
        <w:szCs w:val="20"/>
      </w:rPr>
      <w:t xml:space="preserve"> 2020</w:t>
    </w:r>
    <w:r w:rsidR="00266740">
      <w:rPr>
        <w:sz w:val="20"/>
        <w:szCs w:val="20"/>
      </w:rPr>
      <w:tab/>
    </w:r>
    <w:r w:rsidR="00266740">
      <w:rPr>
        <w:sz w:val="20"/>
        <w:szCs w:val="20"/>
      </w:rPr>
      <w:tab/>
    </w:r>
    <w:r w:rsidR="00D76F1D" w:rsidRPr="00D76F1D">
      <w:rPr>
        <w:sz w:val="20"/>
        <w:szCs w:val="20"/>
      </w:rPr>
      <w:fldChar w:fldCharType="begin"/>
    </w:r>
    <w:r w:rsidR="00F71852" w:rsidRPr="00F71852">
      <w:rPr>
        <w:sz w:val="20"/>
        <w:szCs w:val="20"/>
      </w:rPr>
      <w:instrText xml:space="preserve"> PAGE   \* MERGEFORMAT </w:instrText>
    </w:r>
    <w:r w:rsidR="00D76F1D" w:rsidRPr="00D76F1D">
      <w:rPr>
        <w:sz w:val="20"/>
        <w:szCs w:val="20"/>
      </w:rPr>
      <w:fldChar w:fldCharType="separate"/>
    </w:r>
    <w:r w:rsidR="00F35405" w:rsidRPr="00F35405">
      <w:rPr>
        <w:bCs/>
        <w:noProof/>
        <w:sz w:val="20"/>
        <w:szCs w:val="20"/>
      </w:rPr>
      <w:t>9</w:t>
    </w:r>
    <w:r w:rsidR="00D76F1D" w:rsidRPr="00F71852">
      <w:rPr>
        <w:bCs/>
        <w:noProof/>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7EDF"/>
    <w:multiLevelType w:val="hybridMultilevel"/>
    <w:tmpl w:val="7F9E5EFE"/>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70A36"/>
    <w:multiLevelType w:val="hybridMultilevel"/>
    <w:tmpl w:val="E2D246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6BC601C"/>
    <w:multiLevelType w:val="multilevel"/>
    <w:tmpl w:val="C930BB3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nsid w:val="57576076"/>
    <w:multiLevelType w:val="hybridMultilevel"/>
    <w:tmpl w:val="F46EE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835247"/>
    <w:multiLevelType w:val="hybridMultilevel"/>
    <w:tmpl w:val="B9044C92"/>
    <w:lvl w:ilvl="0" w:tplc="F7144F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890D04"/>
    <w:multiLevelType w:val="multilevel"/>
    <w:tmpl w:val="50B0031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7C5A6D0B"/>
    <w:multiLevelType w:val="hybridMultilevel"/>
    <w:tmpl w:val="F79C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8D4663"/>
    <w:rsid w:val="0000167F"/>
    <w:rsid w:val="00001E4A"/>
    <w:rsid w:val="00014128"/>
    <w:rsid w:val="00020032"/>
    <w:rsid w:val="0003648C"/>
    <w:rsid w:val="00037501"/>
    <w:rsid w:val="0005555B"/>
    <w:rsid w:val="0009589A"/>
    <w:rsid w:val="000C6C7A"/>
    <w:rsid w:val="000D6618"/>
    <w:rsid w:val="000E1DF9"/>
    <w:rsid w:val="000E4F4F"/>
    <w:rsid w:val="001037CF"/>
    <w:rsid w:val="00116605"/>
    <w:rsid w:val="001304BF"/>
    <w:rsid w:val="00143337"/>
    <w:rsid w:val="00180C90"/>
    <w:rsid w:val="0018634E"/>
    <w:rsid w:val="00194409"/>
    <w:rsid w:val="0019540A"/>
    <w:rsid w:val="001A20A8"/>
    <w:rsid w:val="001A6191"/>
    <w:rsid w:val="001B78B3"/>
    <w:rsid w:val="001C669D"/>
    <w:rsid w:val="001D5871"/>
    <w:rsid w:val="00201803"/>
    <w:rsid w:val="00234E63"/>
    <w:rsid w:val="00247E15"/>
    <w:rsid w:val="00251F42"/>
    <w:rsid w:val="00263366"/>
    <w:rsid w:val="002634C3"/>
    <w:rsid w:val="00266740"/>
    <w:rsid w:val="00267DF9"/>
    <w:rsid w:val="00272D30"/>
    <w:rsid w:val="002A650C"/>
    <w:rsid w:val="002A6A4C"/>
    <w:rsid w:val="002C18A0"/>
    <w:rsid w:val="002C3AF6"/>
    <w:rsid w:val="002D5020"/>
    <w:rsid w:val="002E00F0"/>
    <w:rsid w:val="002F6BA8"/>
    <w:rsid w:val="00301D14"/>
    <w:rsid w:val="00334E0D"/>
    <w:rsid w:val="00352D04"/>
    <w:rsid w:val="00356D73"/>
    <w:rsid w:val="003601C3"/>
    <w:rsid w:val="00360E43"/>
    <w:rsid w:val="0036500E"/>
    <w:rsid w:val="00371225"/>
    <w:rsid w:val="00380765"/>
    <w:rsid w:val="003926C9"/>
    <w:rsid w:val="003C0714"/>
    <w:rsid w:val="003F0723"/>
    <w:rsid w:val="0040002D"/>
    <w:rsid w:val="00447B5B"/>
    <w:rsid w:val="004528F3"/>
    <w:rsid w:val="004A2A90"/>
    <w:rsid w:val="004B3E5C"/>
    <w:rsid w:val="004D7917"/>
    <w:rsid w:val="00527C2D"/>
    <w:rsid w:val="00544F66"/>
    <w:rsid w:val="00566FDA"/>
    <w:rsid w:val="00567086"/>
    <w:rsid w:val="00587540"/>
    <w:rsid w:val="00592459"/>
    <w:rsid w:val="005B2EC6"/>
    <w:rsid w:val="005C6E15"/>
    <w:rsid w:val="005E31E7"/>
    <w:rsid w:val="005F14D6"/>
    <w:rsid w:val="005F3592"/>
    <w:rsid w:val="005F642F"/>
    <w:rsid w:val="00626EAC"/>
    <w:rsid w:val="006312DF"/>
    <w:rsid w:val="00640A70"/>
    <w:rsid w:val="006700C4"/>
    <w:rsid w:val="00675923"/>
    <w:rsid w:val="00692112"/>
    <w:rsid w:val="006A0903"/>
    <w:rsid w:val="006A7A59"/>
    <w:rsid w:val="006C5B3F"/>
    <w:rsid w:val="006E1D59"/>
    <w:rsid w:val="006F591B"/>
    <w:rsid w:val="00704DB1"/>
    <w:rsid w:val="007218F3"/>
    <w:rsid w:val="007310FC"/>
    <w:rsid w:val="0073498C"/>
    <w:rsid w:val="00766BA3"/>
    <w:rsid w:val="0078778B"/>
    <w:rsid w:val="00787CA6"/>
    <w:rsid w:val="00793993"/>
    <w:rsid w:val="007A07E4"/>
    <w:rsid w:val="007A2664"/>
    <w:rsid w:val="007B1B5B"/>
    <w:rsid w:val="007B72D6"/>
    <w:rsid w:val="007C70CA"/>
    <w:rsid w:val="007D08A3"/>
    <w:rsid w:val="007D51F0"/>
    <w:rsid w:val="007F395D"/>
    <w:rsid w:val="00802BE2"/>
    <w:rsid w:val="008044C5"/>
    <w:rsid w:val="00844FAF"/>
    <w:rsid w:val="00877C67"/>
    <w:rsid w:val="00877CEE"/>
    <w:rsid w:val="00895287"/>
    <w:rsid w:val="008C277A"/>
    <w:rsid w:val="008C3748"/>
    <w:rsid w:val="008D0728"/>
    <w:rsid w:val="008D4663"/>
    <w:rsid w:val="008D7A92"/>
    <w:rsid w:val="008F002A"/>
    <w:rsid w:val="00902ADD"/>
    <w:rsid w:val="00917004"/>
    <w:rsid w:val="0091770E"/>
    <w:rsid w:val="00920EDC"/>
    <w:rsid w:val="00923FF3"/>
    <w:rsid w:val="0093108F"/>
    <w:rsid w:val="00950F0B"/>
    <w:rsid w:val="00963F67"/>
    <w:rsid w:val="00972D2E"/>
    <w:rsid w:val="0098118D"/>
    <w:rsid w:val="009D4114"/>
    <w:rsid w:val="009F6769"/>
    <w:rsid w:val="009F78E2"/>
    <w:rsid w:val="009F7D27"/>
    <w:rsid w:val="00A20014"/>
    <w:rsid w:val="00A433F2"/>
    <w:rsid w:val="00A445E9"/>
    <w:rsid w:val="00A92624"/>
    <w:rsid w:val="00AA1256"/>
    <w:rsid w:val="00AB1971"/>
    <w:rsid w:val="00AC509F"/>
    <w:rsid w:val="00AC6CB7"/>
    <w:rsid w:val="00AE6AFE"/>
    <w:rsid w:val="00AF0479"/>
    <w:rsid w:val="00AF768A"/>
    <w:rsid w:val="00B07B43"/>
    <w:rsid w:val="00B153C5"/>
    <w:rsid w:val="00B26DD4"/>
    <w:rsid w:val="00B32A7D"/>
    <w:rsid w:val="00B40116"/>
    <w:rsid w:val="00B636F6"/>
    <w:rsid w:val="00B7749E"/>
    <w:rsid w:val="00B941D1"/>
    <w:rsid w:val="00BA56C3"/>
    <w:rsid w:val="00BB09E6"/>
    <w:rsid w:val="00BE6127"/>
    <w:rsid w:val="00C1685C"/>
    <w:rsid w:val="00C259BD"/>
    <w:rsid w:val="00C3651E"/>
    <w:rsid w:val="00C44268"/>
    <w:rsid w:val="00C62E52"/>
    <w:rsid w:val="00C73DCD"/>
    <w:rsid w:val="00C945B4"/>
    <w:rsid w:val="00CA2180"/>
    <w:rsid w:val="00CC3D38"/>
    <w:rsid w:val="00CF0A11"/>
    <w:rsid w:val="00D15CCD"/>
    <w:rsid w:val="00D2733D"/>
    <w:rsid w:val="00D639F7"/>
    <w:rsid w:val="00D64789"/>
    <w:rsid w:val="00D7094F"/>
    <w:rsid w:val="00D73829"/>
    <w:rsid w:val="00D76F1D"/>
    <w:rsid w:val="00DA22A8"/>
    <w:rsid w:val="00DA2E76"/>
    <w:rsid w:val="00DA693C"/>
    <w:rsid w:val="00DB4D46"/>
    <w:rsid w:val="00DB5097"/>
    <w:rsid w:val="00DE1C8E"/>
    <w:rsid w:val="00E144C4"/>
    <w:rsid w:val="00E37FBA"/>
    <w:rsid w:val="00E51038"/>
    <w:rsid w:val="00E562C4"/>
    <w:rsid w:val="00E56488"/>
    <w:rsid w:val="00E71673"/>
    <w:rsid w:val="00E97670"/>
    <w:rsid w:val="00EA23E2"/>
    <w:rsid w:val="00EA61DA"/>
    <w:rsid w:val="00EB18C4"/>
    <w:rsid w:val="00EB6381"/>
    <w:rsid w:val="00EB7E18"/>
    <w:rsid w:val="00ED21DE"/>
    <w:rsid w:val="00F119BD"/>
    <w:rsid w:val="00F11D18"/>
    <w:rsid w:val="00F141D6"/>
    <w:rsid w:val="00F27823"/>
    <w:rsid w:val="00F35405"/>
    <w:rsid w:val="00F62CAC"/>
    <w:rsid w:val="00F661A1"/>
    <w:rsid w:val="00F71852"/>
    <w:rsid w:val="00F82B0D"/>
    <w:rsid w:val="00FB5415"/>
    <w:rsid w:val="00FC52DD"/>
    <w:rsid w:val="00FC62EC"/>
    <w:rsid w:val="00FF67A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2DF"/>
    <w:pPr>
      <w:spacing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uiPriority w:val="34"/>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table" w:styleId="TableGrid">
    <w:name w:val="Table Grid"/>
    <w:basedOn w:val="TableNormal"/>
    <w:uiPriority w:val="59"/>
    <w:rsid w:val="00902ADD"/>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562C4"/>
    <w:rPr>
      <w:rFonts w:asciiTheme="minorHAnsi" w:eastAsiaTheme="minorHAnsi" w:hAnsiTheme="minorHAnsi" w:cstheme="minorBidi"/>
      <w:sz w:val="22"/>
      <w:szCs w:val="22"/>
      <w:lang w:val="en-US" w:eastAsia="en-US"/>
    </w:rPr>
  </w:style>
  <w:style w:type="paragraph" w:styleId="DocumentMap">
    <w:name w:val="Document Map"/>
    <w:basedOn w:val="Normal"/>
    <w:link w:val="DocumentMapChar"/>
    <w:uiPriority w:val="99"/>
    <w:semiHidden/>
    <w:unhideWhenUsed/>
    <w:rsid w:val="00251F4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51F4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9</Pages>
  <Words>2721</Words>
  <Characters>15514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TRIYUGO WINARKO</dc:creator>
  <cp:lastModifiedBy>user</cp:lastModifiedBy>
  <cp:revision>8</cp:revision>
  <dcterms:created xsi:type="dcterms:W3CDTF">2020-06-10T04:07:00Z</dcterms:created>
  <dcterms:modified xsi:type="dcterms:W3CDTF">2020-06-11T04:56:00Z</dcterms:modified>
</cp:coreProperties>
</file>