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E21" w:rsidRDefault="004A662D" w:rsidP="00B32999">
      <w:pPr>
        <w:spacing w:after="0" w:line="240" w:lineRule="auto"/>
        <w:jc w:val="center"/>
        <w:rPr>
          <w:rFonts w:ascii="Times New Roman" w:hAnsi="Times New Roman" w:cs="Times New Roman"/>
          <w:b/>
          <w:bCs/>
          <w:sz w:val="28"/>
        </w:rPr>
      </w:pPr>
      <w:r w:rsidRPr="005E721F">
        <w:rPr>
          <w:rFonts w:ascii="Times New Roman" w:hAnsi="Times New Roman" w:cs="Times New Roman"/>
          <w:b/>
          <w:bCs/>
          <w:sz w:val="28"/>
        </w:rPr>
        <w:t xml:space="preserve">Pengaruh </w:t>
      </w:r>
      <w:r w:rsidRPr="005E721F">
        <w:rPr>
          <w:rFonts w:ascii="Times New Roman" w:hAnsi="Times New Roman" w:cs="Times New Roman"/>
          <w:b/>
          <w:bCs/>
          <w:i/>
          <w:sz w:val="28"/>
        </w:rPr>
        <w:t>Brand Image</w:t>
      </w:r>
      <w:r w:rsidRPr="005E721F">
        <w:rPr>
          <w:rFonts w:ascii="Times New Roman" w:hAnsi="Times New Roman" w:cs="Times New Roman"/>
          <w:b/>
          <w:bCs/>
          <w:sz w:val="28"/>
        </w:rPr>
        <w:t xml:space="preserve"> Dan </w:t>
      </w:r>
      <w:r w:rsidRPr="005E721F">
        <w:rPr>
          <w:rFonts w:ascii="Times New Roman" w:hAnsi="Times New Roman" w:cs="Times New Roman"/>
          <w:b/>
          <w:bCs/>
          <w:i/>
          <w:sz w:val="28"/>
        </w:rPr>
        <w:t>Word Of Mouth Communication</w:t>
      </w:r>
      <w:r w:rsidRPr="005E721F">
        <w:rPr>
          <w:rFonts w:ascii="Times New Roman" w:hAnsi="Times New Roman" w:cs="Times New Roman"/>
          <w:b/>
          <w:bCs/>
          <w:sz w:val="28"/>
        </w:rPr>
        <w:t xml:space="preserve"> </w:t>
      </w:r>
    </w:p>
    <w:p w:rsidR="00973E21" w:rsidRDefault="004A662D" w:rsidP="00B32999">
      <w:pPr>
        <w:spacing w:after="0" w:line="240" w:lineRule="auto"/>
        <w:jc w:val="center"/>
        <w:rPr>
          <w:rFonts w:ascii="Times New Roman" w:hAnsi="Times New Roman" w:cs="Times New Roman"/>
          <w:b/>
          <w:bCs/>
          <w:sz w:val="28"/>
        </w:rPr>
      </w:pPr>
      <w:r w:rsidRPr="005E721F">
        <w:rPr>
          <w:rFonts w:ascii="Times New Roman" w:hAnsi="Times New Roman" w:cs="Times New Roman"/>
          <w:b/>
          <w:bCs/>
          <w:sz w:val="28"/>
        </w:rPr>
        <w:t xml:space="preserve">Pada Keputusan Pembelian Produk Susu Dancow </w:t>
      </w:r>
    </w:p>
    <w:p w:rsidR="003A53A6" w:rsidRDefault="004A662D" w:rsidP="00B32999">
      <w:pPr>
        <w:spacing w:after="0" w:line="240" w:lineRule="auto"/>
        <w:jc w:val="center"/>
        <w:rPr>
          <w:rFonts w:ascii="Times New Roman" w:hAnsi="Times New Roman" w:cs="Times New Roman"/>
          <w:b/>
          <w:bCs/>
          <w:sz w:val="28"/>
        </w:rPr>
      </w:pPr>
      <w:r w:rsidRPr="005E721F">
        <w:rPr>
          <w:rFonts w:ascii="Times New Roman" w:hAnsi="Times New Roman" w:cs="Times New Roman"/>
          <w:b/>
          <w:bCs/>
          <w:sz w:val="28"/>
        </w:rPr>
        <w:t>Di Bandar Lampung</w:t>
      </w:r>
    </w:p>
    <w:p w:rsidR="00B32999" w:rsidRDefault="00B32999" w:rsidP="005A6A9E">
      <w:pPr>
        <w:spacing w:after="0" w:line="240" w:lineRule="auto"/>
        <w:jc w:val="center"/>
        <w:rPr>
          <w:rFonts w:ascii="Times New Roman" w:hAnsi="Times New Roman" w:cs="Times New Roman"/>
          <w:b/>
          <w:szCs w:val="20"/>
        </w:rPr>
      </w:pPr>
    </w:p>
    <w:p w:rsidR="005A6A9E" w:rsidRPr="005A6A9E" w:rsidRDefault="005437E0" w:rsidP="005A184B">
      <w:pPr>
        <w:spacing w:after="0" w:line="240" w:lineRule="auto"/>
        <w:jc w:val="center"/>
        <w:outlineLvl w:val="0"/>
        <w:rPr>
          <w:rFonts w:ascii="Times New Roman" w:hAnsi="Times New Roman" w:cs="Times New Roman"/>
          <w:b/>
          <w:sz w:val="20"/>
          <w:szCs w:val="20"/>
        </w:rPr>
      </w:pPr>
      <w:r>
        <w:rPr>
          <w:rFonts w:ascii="Times New Roman" w:hAnsi="Times New Roman" w:cs="Times New Roman"/>
          <w:b/>
          <w:szCs w:val="20"/>
        </w:rPr>
        <w:t>Yessi Dekasari</w:t>
      </w:r>
      <w:r w:rsidRPr="005A6A9E">
        <w:rPr>
          <w:rFonts w:ascii="Times New Roman" w:hAnsi="Times New Roman" w:cs="Times New Roman"/>
          <w:b/>
          <w:szCs w:val="20"/>
          <w:vertAlign w:val="superscript"/>
        </w:rPr>
        <w:t xml:space="preserve"> </w:t>
      </w:r>
      <w:r>
        <w:rPr>
          <w:rFonts w:ascii="Times New Roman" w:hAnsi="Times New Roman" w:cs="Times New Roman"/>
          <w:b/>
          <w:szCs w:val="20"/>
          <w:vertAlign w:val="superscript"/>
        </w:rPr>
        <w:t>1</w:t>
      </w:r>
      <w:r>
        <w:rPr>
          <w:rFonts w:ascii="Times New Roman" w:hAnsi="Times New Roman" w:cs="Times New Roman"/>
          <w:b/>
          <w:szCs w:val="20"/>
        </w:rPr>
        <w:t>,</w:t>
      </w:r>
      <w:r w:rsidR="00B32999">
        <w:rPr>
          <w:rFonts w:ascii="Times New Roman" w:hAnsi="Times New Roman" w:cs="Times New Roman"/>
          <w:b/>
          <w:szCs w:val="20"/>
        </w:rPr>
        <w:t>Hendri</w:t>
      </w:r>
      <w:r w:rsidR="00B32999" w:rsidRPr="005A6A9E">
        <w:rPr>
          <w:rFonts w:ascii="Times New Roman" w:hAnsi="Times New Roman" w:cs="Times New Roman"/>
          <w:b/>
          <w:szCs w:val="20"/>
          <w:vertAlign w:val="superscript"/>
        </w:rPr>
        <w:t xml:space="preserve"> </w:t>
      </w:r>
      <w:r>
        <w:rPr>
          <w:rFonts w:ascii="Times New Roman" w:hAnsi="Times New Roman" w:cs="Times New Roman"/>
          <w:b/>
          <w:szCs w:val="20"/>
          <w:vertAlign w:val="superscript"/>
        </w:rPr>
        <w:t>2</w:t>
      </w:r>
      <w:r w:rsidR="005A6A9E" w:rsidRPr="005A6A9E">
        <w:rPr>
          <w:rFonts w:ascii="Times New Roman" w:hAnsi="Times New Roman" w:cs="Times New Roman"/>
          <w:b/>
          <w:szCs w:val="20"/>
        </w:rPr>
        <w:t xml:space="preserve"> </w:t>
      </w:r>
    </w:p>
    <w:p w:rsidR="005A6A9E" w:rsidRPr="005A6A9E" w:rsidRDefault="005A6A9E" w:rsidP="005A184B">
      <w:pPr>
        <w:spacing w:after="0" w:line="240" w:lineRule="auto"/>
        <w:jc w:val="center"/>
        <w:outlineLvl w:val="0"/>
        <w:rPr>
          <w:rFonts w:ascii="Times New Roman" w:hAnsi="Times New Roman" w:cs="Times New Roman"/>
          <w:sz w:val="20"/>
          <w:szCs w:val="18"/>
        </w:rPr>
      </w:pPr>
      <w:r w:rsidRPr="005A6A9E">
        <w:rPr>
          <w:rFonts w:ascii="Times New Roman" w:hAnsi="Times New Roman" w:cs="Times New Roman"/>
          <w:sz w:val="20"/>
          <w:szCs w:val="18"/>
          <w:vertAlign w:val="superscript"/>
        </w:rPr>
        <w:t>1,2</w:t>
      </w:r>
      <w:r w:rsidRPr="005A6A9E">
        <w:rPr>
          <w:rFonts w:ascii="Times New Roman" w:hAnsi="Times New Roman" w:cs="Times New Roman"/>
          <w:sz w:val="20"/>
          <w:szCs w:val="18"/>
        </w:rPr>
        <w:t xml:space="preserve"> Program </w:t>
      </w:r>
      <w:r w:rsidR="005437E0">
        <w:rPr>
          <w:rFonts w:ascii="Times New Roman" w:hAnsi="Times New Roman" w:cs="Times New Roman"/>
          <w:sz w:val="20"/>
          <w:szCs w:val="18"/>
        </w:rPr>
        <w:t xml:space="preserve">Magister </w:t>
      </w:r>
      <w:r w:rsidRPr="005A6A9E">
        <w:rPr>
          <w:rFonts w:ascii="Times New Roman" w:hAnsi="Times New Roman" w:cs="Times New Roman"/>
          <w:sz w:val="20"/>
          <w:szCs w:val="18"/>
        </w:rPr>
        <w:t>Manajemen, Univeristas</w:t>
      </w:r>
      <w:r>
        <w:rPr>
          <w:rFonts w:ascii="Times New Roman" w:hAnsi="Times New Roman" w:cs="Times New Roman"/>
          <w:sz w:val="20"/>
          <w:szCs w:val="18"/>
        </w:rPr>
        <w:t xml:space="preserve"> </w:t>
      </w:r>
      <w:r w:rsidR="00737B64">
        <w:rPr>
          <w:rFonts w:ascii="Times New Roman" w:hAnsi="Times New Roman" w:cs="Times New Roman"/>
          <w:sz w:val="20"/>
          <w:szCs w:val="18"/>
        </w:rPr>
        <w:t>Saburai</w:t>
      </w:r>
      <w:r>
        <w:rPr>
          <w:rFonts w:ascii="Times New Roman" w:hAnsi="Times New Roman" w:cs="Times New Roman"/>
          <w:sz w:val="20"/>
          <w:szCs w:val="18"/>
        </w:rPr>
        <w:t xml:space="preserve"> </w:t>
      </w:r>
    </w:p>
    <w:p w:rsidR="005A6A9E" w:rsidRPr="005A6A9E" w:rsidRDefault="005A6A9E" w:rsidP="005A184B">
      <w:pPr>
        <w:spacing w:after="0" w:line="240" w:lineRule="auto"/>
        <w:jc w:val="center"/>
        <w:outlineLvl w:val="0"/>
        <w:rPr>
          <w:rFonts w:ascii="Times New Roman" w:hAnsi="Times New Roman" w:cs="Times New Roman"/>
          <w:sz w:val="20"/>
          <w:szCs w:val="18"/>
        </w:rPr>
      </w:pPr>
      <w:r w:rsidRPr="005A6A9E">
        <w:rPr>
          <w:rFonts w:ascii="Times New Roman" w:hAnsi="Times New Roman" w:cs="Times New Roman"/>
          <w:sz w:val="20"/>
          <w:szCs w:val="18"/>
          <w:vertAlign w:val="superscript"/>
        </w:rPr>
        <w:t>3</w:t>
      </w:r>
      <w:r w:rsidRPr="005A6A9E">
        <w:rPr>
          <w:rFonts w:ascii="Times New Roman" w:hAnsi="Times New Roman" w:cs="Times New Roman"/>
          <w:sz w:val="20"/>
          <w:szCs w:val="18"/>
        </w:rPr>
        <w:t xml:space="preserve"> Program Studi Manajemen, </w:t>
      </w:r>
      <w:r w:rsidR="005437E0">
        <w:rPr>
          <w:rFonts w:ascii="Times New Roman" w:hAnsi="Times New Roman" w:cs="Times New Roman"/>
          <w:sz w:val="20"/>
          <w:szCs w:val="18"/>
        </w:rPr>
        <w:t>STIE Krakatau</w:t>
      </w:r>
      <w:r>
        <w:rPr>
          <w:rFonts w:ascii="Times New Roman" w:hAnsi="Times New Roman" w:cs="Times New Roman"/>
          <w:sz w:val="20"/>
          <w:szCs w:val="18"/>
        </w:rPr>
        <w:t xml:space="preserve"> </w:t>
      </w:r>
    </w:p>
    <w:p w:rsidR="005A6A9E" w:rsidRPr="005437E0" w:rsidRDefault="005A6A9E" w:rsidP="005A184B">
      <w:pPr>
        <w:spacing w:after="0" w:line="240" w:lineRule="auto"/>
        <w:jc w:val="center"/>
        <w:outlineLvl w:val="0"/>
        <w:rPr>
          <w:rStyle w:val="Hyperlink"/>
          <w:rFonts w:ascii="Times New Roman" w:hAnsi="Times New Roman" w:cs="Times New Roman"/>
          <w:sz w:val="20"/>
        </w:rPr>
      </w:pPr>
      <w:r w:rsidRPr="005A6A9E">
        <w:rPr>
          <w:rFonts w:ascii="Times New Roman" w:hAnsi="Times New Roman" w:cs="Times New Roman"/>
          <w:sz w:val="20"/>
          <w:szCs w:val="18"/>
        </w:rPr>
        <w:t xml:space="preserve">e-mail: </w:t>
      </w:r>
      <w:hyperlink r:id="rId7" w:history="1">
        <w:r w:rsidR="005437E0" w:rsidRPr="00C61001">
          <w:rPr>
            <w:rStyle w:val="Hyperlink"/>
            <w:rFonts w:ascii="Times New Roman" w:hAnsi="Times New Roman" w:cs="Times New Roman"/>
            <w:sz w:val="20"/>
            <w:szCs w:val="18"/>
          </w:rPr>
          <w:t>yessidekasari@gmail.com</w:t>
        </w:r>
      </w:hyperlink>
      <w:r w:rsidR="005437E0">
        <w:rPr>
          <w:rFonts w:ascii="Times New Roman" w:hAnsi="Times New Roman" w:cs="Times New Roman"/>
          <w:sz w:val="20"/>
          <w:szCs w:val="18"/>
        </w:rPr>
        <w:t xml:space="preserve">, </w:t>
      </w:r>
      <w:r w:rsidR="00B32999" w:rsidRPr="005437E0">
        <w:rPr>
          <w:rStyle w:val="Hyperlink"/>
          <w:rFonts w:ascii="Times New Roman" w:hAnsi="Times New Roman" w:cs="Times New Roman"/>
          <w:sz w:val="20"/>
        </w:rPr>
        <w:t>hendri1972@gmail.com</w:t>
      </w:r>
    </w:p>
    <w:p w:rsidR="00B32999" w:rsidRDefault="00B32999" w:rsidP="00B32999">
      <w:pPr>
        <w:spacing w:after="0" w:line="240" w:lineRule="auto"/>
        <w:rPr>
          <w:rFonts w:ascii="Times New Roman" w:hAnsi="Times New Roman" w:cs="Times New Roman"/>
          <w:b/>
          <w:bCs/>
          <w:sz w:val="28"/>
        </w:rPr>
      </w:pPr>
    </w:p>
    <w:p w:rsidR="004A662D" w:rsidRPr="0092460B" w:rsidRDefault="004A662D" w:rsidP="005A184B">
      <w:pPr>
        <w:spacing w:after="0" w:line="240" w:lineRule="auto"/>
        <w:ind w:right="-143"/>
        <w:jc w:val="center"/>
        <w:outlineLvl w:val="0"/>
        <w:rPr>
          <w:rFonts w:ascii="Times New Roman" w:hAnsi="Times New Roman" w:cs="Times New Roman"/>
          <w:b/>
          <w:bCs/>
          <w:i/>
          <w:sz w:val="20"/>
        </w:rPr>
      </w:pPr>
      <w:r w:rsidRPr="0092460B">
        <w:rPr>
          <w:rFonts w:ascii="Times New Roman" w:hAnsi="Times New Roman" w:cs="Times New Roman"/>
          <w:b/>
          <w:bCs/>
          <w:i/>
          <w:sz w:val="20"/>
        </w:rPr>
        <w:t>Abstract</w:t>
      </w:r>
    </w:p>
    <w:p w:rsidR="004A662D" w:rsidRPr="0092460B" w:rsidRDefault="004A662D" w:rsidP="005A184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65"/>
        <w:jc w:val="both"/>
        <w:rPr>
          <w:rFonts w:ascii="Times New Roman" w:eastAsia="Times New Roman" w:hAnsi="Times New Roman" w:cs="Times New Roman"/>
          <w:i/>
          <w:sz w:val="20"/>
          <w:lang w:eastAsia="id-ID"/>
        </w:rPr>
      </w:pPr>
      <w:r w:rsidRPr="0092460B">
        <w:rPr>
          <w:rFonts w:ascii="Times New Roman" w:eastAsia="Times New Roman" w:hAnsi="Times New Roman" w:cs="Times New Roman"/>
          <w:i/>
          <w:sz w:val="20"/>
          <w:lang w:eastAsia="id-ID"/>
        </w:rPr>
        <w:t xml:space="preserve">Marketing activities is one of the factors that affect the progress of the company. The term Brand image is a representation of the overall perception of the brand and is shaped from the past information and experience of the brand. </w:t>
      </w:r>
      <w:r w:rsidRPr="0092460B">
        <w:rPr>
          <w:rFonts w:ascii="Times New Roman" w:hAnsi="Times New Roman" w:cs="Times New Roman"/>
          <w:i/>
          <w:sz w:val="20"/>
        </w:rPr>
        <w:t>The market has widely available various types of mass produced goods, consequently consumers are faced with many product choices, one of which is Dancow milk that competes with other brands of milk. he results show that the brand image and word of mouth together affect the decision to purchase Dancow milk in Bandar Lampung. This is evidenced by the t test, where t arithmetic&gt; t table with t value of each variable x1 that is brand image (2,349&gt; 1,986) and variable x2 word od mouth (3,132&gt; 1,986) hence statistically that all independent variable (brand Image and word of mouth)Affect the decision to purchase Dancow milk in Bandar Lampung. Test R of R2 = 0,150 this means contribution of variable X brand image and word of mouth role in influencing every variable Y (decision of purchase) equal to 15,0%</w:t>
      </w:r>
    </w:p>
    <w:p w:rsidR="004A662D" w:rsidRPr="0092460B" w:rsidRDefault="004A662D" w:rsidP="005A184B">
      <w:pPr>
        <w:pStyle w:val="HTMLPreformatted"/>
        <w:ind w:right="565"/>
        <w:jc w:val="both"/>
        <w:rPr>
          <w:rFonts w:ascii="Times New Roman" w:hAnsi="Times New Roman" w:cs="Times New Roman"/>
          <w:i/>
          <w:szCs w:val="22"/>
        </w:rPr>
      </w:pPr>
      <w:r w:rsidRPr="0092460B">
        <w:rPr>
          <w:rFonts w:ascii="Times New Roman" w:hAnsi="Times New Roman" w:cs="Times New Roman"/>
          <w:i/>
          <w:szCs w:val="22"/>
        </w:rPr>
        <w:t>The conclusion in this research is that Dancow milk should maintain and improve existing Brand Image variables, with good brand image then consumers will recommend to the nearest person to buy Dancow milk.</w:t>
      </w:r>
    </w:p>
    <w:p w:rsidR="004A662D" w:rsidRPr="0092460B" w:rsidRDefault="004A662D" w:rsidP="005A184B">
      <w:pPr>
        <w:pStyle w:val="HTMLPreformatted"/>
        <w:jc w:val="both"/>
        <w:outlineLvl w:val="0"/>
        <w:rPr>
          <w:rFonts w:ascii="Times New Roman" w:hAnsi="Times New Roman" w:cs="Times New Roman"/>
          <w:b/>
          <w:i/>
          <w:szCs w:val="22"/>
        </w:rPr>
      </w:pPr>
      <w:r w:rsidRPr="0092460B">
        <w:rPr>
          <w:rFonts w:ascii="Times New Roman" w:hAnsi="Times New Roman" w:cs="Times New Roman"/>
          <w:b/>
          <w:i/>
          <w:szCs w:val="22"/>
        </w:rPr>
        <w:t>Keywords: brand image, word of mouth and purchase decision</w:t>
      </w:r>
    </w:p>
    <w:p w:rsidR="00B32999" w:rsidRDefault="00B32999" w:rsidP="005A184B">
      <w:pPr>
        <w:spacing w:after="0" w:line="240" w:lineRule="auto"/>
        <w:ind w:right="565"/>
        <w:jc w:val="center"/>
        <w:rPr>
          <w:rFonts w:ascii="Times New Roman" w:hAnsi="Times New Roman" w:cs="Times New Roman"/>
          <w:b/>
          <w:sz w:val="20"/>
        </w:rPr>
      </w:pPr>
    </w:p>
    <w:p w:rsidR="0092460B" w:rsidRDefault="0092460B" w:rsidP="005A184B">
      <w:pPr>
        <w:spacing w:after="0" w:line="240" w:lineRule="auto"/>
        <w:ind w:right="565"/>
        <w:jc w:val="center"/>
        <w:outlineLvl w:val="0"/>
        <w:rPr>
          <w:rFonts w:ascii="Times New Roman" w:hAnsi="Times New Roman" w:cs="Times New Roman"/>
          <w:b/>
          <w:sz w:val="20"/>
        </w:rPr>
      </w:pPr>
      <w:r w:rsidRPr="00B32999">
        <w:rPr>
          <w:rFonts w:ascii="Times New Roman" w:hAnsi="Times New Roman" w:cs="Times New Roman"/>
          <w:b/>
          <w:sz w:val="20"/>
        </w:rPr>
        <w:t>Abstrak</w:t>
      </w:r>
    </w:p>
    <w:p w:rsidR="00B32999" w:rsidRPr="00B32999" w:rsidRDefault="00B32999" w:rsidP="005A184B">
      <w:pPr>
        <w:spacing w:after="0" w:line="240" w:lineRule="auto"/>
        <w:ind w:right="565"/>
        <w:jc w:val="center"/>
        <w:rPr>
          <w:rFonts w:ascii="Times New Roman" w:hAnsi="Times New Roman" w:cs="Times New Roman"/>
          <w:b/>
          <w:sz w:val="20"/>
        </w:rPr>
      </w:pPr>
    </w:p>
    <w:p w:rsidR="0092460B" w:rsidRPr="005863B6" w:rsidRDefault="0092460B" w:rsidP="005A184B">
      <w:pPr>
        <w:spacing w:after="0" w:line="240" w:lineRule="auto"/>
        <w:ind w:right="565"/>
        <w:jc w:val="both"/>
        <w:rPr>
          <w:rFonts w:ascii="Times New Roman" w:hAnsi="Times New Roman" w:cs="Times New Roman"/>
          <w:sz w:val="20"/>
        </w:rPr>
      </w:pPr>
      <w:r w:rsidRPr="005863B6">
        <w:rPr>
          <w:rFonts w:ascii="Times New Roman" w:hAnsi="Times New Roman" w:cs="Times New Roman"/>
          <w:sz w:val="20"/>
        </w:rPr>
        <w:t xml:space="preserve">Kegiatan pemasaran adalah salah satu faktor yang mempengaruhi kemajuan perusahaan. Istilah Citra merek adalah representasi persepsi keseluruhan merek dan dibentuk dari informasi masa lalu dan pengalaman merek. Pasar telah banyak tersedia berbagai jenis barang yang diproduksi secara massal, akibatnya konsumen dihadapkan dengan banyak pilihan produk, salah satunya adalah susu Dancow yang bersaing dengan merek susu lainnya. Hasil penelitian menunjukkan bahwa citra merek dan </w:t>
      </w:r>
      <w:r w:rsidRPr="0092460B">
        <w:rPr>
          <w:rFonts w:ascii="Times New Roman" w:hAnsi="Times New Roman" w:cs="Times New Roman"/>
          <w:i/>
          <w:sz w:val="20"/>
        </w:rPr>
        <w:t>word of mouth</w:t>
      </w:r>
      <w:r w:rsidRPr="0092460B">
        <w:rPr>
          <w:rFonts w:ascii="Times New Roman" w:hAnsi="Times New Roman" w:cs="Times New Roman"/>
          <w:sz w:val="20"/>
        </w:rPr>
        <w:t xml:space="preserve"> </w:t>
      </w:r>
      <w:r w:rsidRPr="005863B6">
        <w:rPr>
          <w:rFonts w:ascii="Times New Roman" w:hAnsi="Times New Roman" w:cs="Times New Roman"/>
          <w:sz w:val="20"/>
        </w:rPr>
        <w:t xml:space="preserve">secara bersama-sama memengaruhi keputusan untuk membeli susu Dancow di Bandar Lampung. Hal ini dibuktikan dengan uji t, di mana t hitung&gt; t tabel dengan nilai t masing-masing variabel x1 yaitu citra merek (2,349&gt; 1,986) dan variabel x2 kata </w:t>
      </w:r>
      <w:r w:rsidRPr="0092460B">
        <w:rPr>
          <w:rFonts w:ascii="Times New Roman" w:hAnsi="Times New Roman" w:cs="Times New Roman"/>
          <w:i/>
          <w:sz w:val="20"/>
        </w:rPr>
        <w:t>word of mouth</w:t>
      </w:r>
      <w:r w:rsidRPr="005863B6">
        <w:rPr>
          <w:rFonts w:ascii="Times New Roman" w:hAnsi="Times New Roman" w:cs="Times New Roman"/>
          <w:sz w:val="20"/>
        </w:rPr>
        <w:t xml:space="preserve"> (3,132&gt; 1,986) maka secara statistik semua variabel bebas (citra merek) dan dari </w:t>
      </w:r>
      <w:r w:rsidRPr="0092460B">
        <w:rPr>
          <w:rFonts w:ascii="Times New Roman" w:hAnsi="Times New Roman" w:cs="Times New Roman"/>
          <w:i/>
          <w:sz w:val="20"/>
        </w:rPr>
        <w:t>word of mouth</w:t>
      </w:r>
      <w:r w:rsidRPr="005863B6">
        <w:rPr>
          <w:rFonts w:ascii="Times New Roman" w:hAnsi="Times New Roman" w:cs="Times New Roman"/>
          <w:sz w:val="20"/>
        </w:rPr>
        <w:t xml:space="preserve">) Mempengaruhi keputusan untuk membeli susu Dancow di Bandar Lampung. Uji R R2 = 0,150 ini berarti kontribusi variabel citra merek X dan peran </w:t>
      </w:r>
      <w:r w:rsidRPr="005863B6">
        <w:rPr>
          <w:rFonts w:ascii="Times New Roman" w:hAnsi="Times New Roman" w:cs="Times New Roman"/>
          <w:i/>
          <w:sz w:val="20"/>
        </w:rPr>
        <w:t>word of mouth</w:t>
      </w:r>
      <w:r w:rsidRPr="005863B6">
        <w:rPr>
          <w:rFonts w:ascii="Times New Roman" w:hAnsi="Times New Roman" w:cs="Times New Roman"/>
          <w:sz w:val="20"/>
        </w:rPr>
        <w:t xml:space="preserve"> dalam mempengaruhi setiap variabel Y (keputusan pembelian) sebesar 15,0%</w:t>
      </w:r>
    </w:p>
    <w:p w:rsidR="0092460B" w:rsidRPr="005863B6" w:rsidRDefault="0092460B" w:rsidP="005A184B">
      <w:pPr>
        <w:spacing w:after="0" w:line="240" w:lineRule="auto"/>
        <w:ind w:right="565"/>
        <w:jc w:val="both"/>
        <w:rPr>
          <w:rFonts w:ascii="Times New Roman" w:hAnsi="Times New Roman" w:cs="Times New Roman"/>
          <w:sz w:val="20"/>
        </w:rPr>
      </w:pPr>
      <w:r w:rsidRPr="005863B6">
        <w:rPr>
          <w:rFonts w:ascii="Times New Roman" w:hAnsi="Times New Roman" w:cs="Times New Roman"/>
          <w:sz w:val="20"/>
        </w:rPr>
        <w:t>Kesimpulan dalam penelitian ini adalah bahwa susu Dancow harus mempertahankan dan meningkatkan variabel Brand Image yang ada, dengan citra merek yang baik maka konsumen akan merekomendasikan kepada orang terdekat untuk membeli susu Dancow.</w:t>
      </w:r>
    </w:p>
    <w:p w:rsidR="0092460B" w:rsidRPr="0092460B" w:rsidRDefault="0092460B" w:rsidP="005A184B">
      <w:pPr>
        <w:ind w:right="565"/>
        <w:jc w:val="both"/>
        <w:outlineLvl w:val="0"/>
        <w:rPr>
          <w:b/>
        </w:rPr>
      </w:pPr>
      <w:r w:rsidRPr="005863B6">
        <w:rPr>
          <w:rFonts w:ascii="Times New Roman" w:hAnsi="Times New Roman" w:cs="Times New Roman"/>
          <w:b/>
          <w:sz w:val="20"/>
        </w:rPr>
        <w:t xml:space="preserve">Kata kunci: citra merek, </w:t>
      </w:r>
      <w:r w:rsidRPr="0092460B">
        <w:rPr>
          <w:rFonts w:ascii="Times New Roman" w:hAnsi="Times New Roman" w:cs="Times New Roman"/>
          <w:b/>
          <w:i/>
          <w:sz w:val="20"/>
        </w:rPr>
        <w:t>word of mouth</w:t>
      </w:r>
      <w:r w:rsidRPr="005863B6">
        <w:rPr>
          <w:rFonts w:ascii="Times New Roman" w:hAnsi="Times New Roman" w:cs="Times New Roman"/>
          <w:b/>
          <w:sz w:val="20"/>
        </w:rPr>
        <w:t xml:space="preserve"> dan keputusan pembelian</w:t>
      </w:r>
    </w:p>
    <w:p w:rsidR="004A662D" w:rsidRPr="00BB7709" w:rsidRDefault="004A662D" w:rsidP="004A662D">
      <w:pPr>
        <w:pStyle w:val="ListParagraph"/>
        <w:numPr>
          <w:ilvl w:val="0"/>
          <w:numId w:val="1"/>
        </w:numPr>
        <w:spacing w:line="480" w:lineRule="auto"/>
        <w:ind w:left="284" w:hanging="284"/>
        <w:rPr>
          <w:rFonts w:ascii="Times New Roman" w:hAnsi="Times New Roman" w:cs="Times New Roman"/>
          <w:b/>
        </w:rPr>
      </w:pPr>
      <w:r w:rsidRPr="00BB7709">
        <w:rPr>
          <w:rFonts w:ascii="Times New Roman" w:hAnsi="Times New Roman" w:cs="Times New Roman"/>
          <w:b/>
        </w:rPr>
        <w:t>PENDAHULUAN</w:t>
      </w:r>
    </w:p>
    <w:p w:rsidR="004A662D" w:rsidRPr="00CE7B96" w:rsidRDefault="005A184B" w:rsidP="005A184B">
      <w:pPr>
        <w:pStyle w:val="ListParagraph"/>
        <w:spacing w:after="160" w:line="240" w:lineRule="auto"/>
        <w:ind w:left="0"/>
        <w:jc w:val="both"/>
        <w:outlineLvl w:val="0"/>
        <w:rPr>
          <w:rFonts w:ascii="Times New Roman" w:hAnsi="Times New Roman" w:cs="Times New Roman"/>
          <w:b/>
        </w:rPr>
      </w:pPr>
      <w:r>
        <w:rPr>
          <w:rFonts w:ascii="Times New Roman" w:hAnsi="Times New Roman" w:cs="Times New Roman"/>
          <w:b/>
          <w:lang w:val="id-ID"/>
        </w:rPr>
        <w:t xml:space="preserve">1.1 </w:t>
      </w:r>
      <w:r w:rsidR="004A662D" w:rsidRPr="00CE7B96">
        <w:rPr>
          <w:rFonts w:ascii="Times New Roman" w:hAnsi="Times New Roman" w:cs="Times New Roman"/>
          <w:b/>
        </w:rPr>
        <w:t>Latar Belakang</w:t>
      </w:r>
    </w:p>
    <w:p w:rsidR="004A662D" w:rsidRPr="00CE7B96" w:rsidRDefault="004A662D" w:rsidP="005A184B">
      <w:pPr>
        <w:spacing w:after="0" w:line="240" w:lineRule="auto"/>
        <w:ind w:right="565" w:firstLine="720"/>
        <w:jc w:val="both"/>
        <w:rPr>
          <w:rFonts w:ascii="Times New Roman" w:hAnsi="Times New Roman" w:cs="Times New Roman"/>
        </w:rPr>
      </w:pPr>
      <w:r w:rsidRPr="00CE7B96">
        <w:rPr>
          <w:rFonts w:ascii="Times New Roman" w:hAnsi="Times New Roman" w:cs="Times New Roman"/>
        </w:rPr>
        <w:t>Kegiatan Pemasaran merupakan salah satu faktor yang me</w:t>
      </w:r>
      <w:r>
        <w:rPr>
          <w:rFonts w:ascii="Times New Roman" w:hAnsi="Times New Roman" w:cs="Times New Roman"/>
        </w:rPr>
        <w:t xml:space="preserve">mpengaruhi kemajuan perusahaan, </w:t>
      </w:r>
      <w:r w:rsidRPr="00CE7B96">
        <w:rPr>
          <w:rFonts w:ascii="Times New Roman" w:hAnsi="Times New Roman" w:cs="Times New Roman"/>
        </w:rPr>
        <w:t xml:space="preserve">disamping kegiatan pembelanjaan dan sumber daya manusia. Terlebih pada masa sekarang ini dengan persaingan yang ketat dari perusahaan yang sejenis maka perusahaan akan mengalami masalah yaitu memenangkan persaingan dalam memperoleh konsumen. </w:t>
      </w:r>
      <w:r w:rsidRPr="00CE7B96">
        <w:rPr>
          <w:rFonts w:ascii="Times New Roman" w:hAnsi="Times New Roman" w:cs="Times New Roman"/>
          <w:i/>
        </w:rPr>
        <w:t xml:space="preserve">Brand </w:t>
      </w:r>
      <w:r w:rsidRPr="00CE7B96">
        <w:rPr>
          <w:rFonts w:ascii="Times New Roman" w:hAnsi="Times New Roman" w:cs="Times New Roman"/>
        </w:rPr>
        <w:t xml:space="preserve">adalah nilai utama dalam pemasaran,persaingan yang meningkat akan sangat berpengaruh terhadap penjualan produk yang di pasarkan oleh sebuah perusahaan, maka paran </w:t>
      </w:r>
      <w:r w:rsidRPr="00CE7B96">
        <w:rPr>
          <w:rFonts w:ascii="Times New Roman" w:hAnsi="Times New Roman" w:cs="Times New Roman"/>
          <w:i/>
        </w:rPr>
        <w:t>brand</w:t>
      </w:r>
      <w:r w:rsidRPr="00CE7B96">
        <w:rPr>
          <w:rFonts w:ascii="Times New Roman" w:hAnsi="Times New Roman" w:cs="Times New Roman"/>
        </w:rPr>
        <w:t xml:space="preserve"> akan sangat penting. Dandalam menghadapi persoalan tersebut maka diperlukan strategi dalam pemasaran produk.</w:t>
      </w:r>
    </w:p>
    <w:p w:rsidR="004A662D" w:rsidRPr="00CE7B96" w:rsidRDefault="004A662D" w:rsidP="005A184B">
      <w:pPr>
        <w:spacing w:after="0" w:line="240" w:lineRule="auto"/>
        <w:ind w:right="565" w:firstLine="720"/>
        <w:jc w:val="both"/>
        <w:rPr>
          <w:rFonts w:ascii="Times New Roman" w:hAnsi="Times New Roman" w:cs="Times New Roman"/>
        </w:rPr>
      </w:pPr>
      <w:r w:rsidRPr="00CE7B96">
        <w:rPr>
          <w:rFonts w:ascii="Times New Roman" w:hAnsi="Times New Roman" w:cs="Times New Roman"/>
        </w:rPr>
        <w:lastRenderedPageBreak/>
        <w:t>Istilah Citra merek (</w:t>
      </w:r>
      <w:r w:rsidRPr="00CE7B96">
        <w:rPr>
          <w:rFonts w:ascii="Times New Roman" w:hAnsi="Times New Roman" w:cs="Times New Roman"/>
          <w:i/>
        </w:rPr>
        <w:t>brand image</w:t>
      </w:r>
      <w:r w:rsidRPr="00CE7B96">
        <w:rPr>
          <w:rFonts w:ascii="Times New Roman" w:hAnsi="Times New Roman" w:cs="Times New Roman"/>
        </w:rPr>
        <w:t xml:space="preserve">) merupkan representasi dari keseluruhan persepsi terhadap merek dan dibentuk dari informasi dan pengalaman masa lalu terhadap merek. Citra terhadap merek berhubungan dengan sikap yang berupa keyakinan dan preferensi terhadap suatu merek. Konsumen yang memiliki citra yang positif terhadap suatu merek, akan lebih memungkinkan untuk melakukan pembelian. </w:t>
      </w:r>
      <w:r w:rsidRPr="00CE7B96">
        <w:rPr>
          <w:rFonts w:ascii="Times New Roman" w:hAnsi="Times New Roman" w:cs="Times New Roman"/>
          <w:i/>
        </w:rPr>
        <w:t>Image</w:t>
      </w:r>
      <w:r w:rsidRPr="00CE7B96">
        <w:rPr>
          <w:rFonts w:ascii="Times New Roman" w:hAnsi="Times New Roman" w:cs="Times New Roman"/>
        </w:rPr>
        <w:t xml:space="preserve"> konsumen yang positif terhadap suatu </w:t>
      </w:r>
      <w:r w:rsidRPr="00CE7B96">
        <w:rPr>
          <w:rFonts w:ascii="Times New Roman" w:hAnsi="Times New Roman" w:cs="Times New Roman"/>
          <w:i/>
        </w:rPr>
        <w:t xml:space="preserve">brand </w:t>
      </w:r>
      <w:r w:rsidRPr="00CE7B96">
        <w:rPr>
          <w:rFonts w:ascii="Times New Roman" w:hAnsi="Times New Roman" w:cs="Times New Roman"/>
        </w:rPr>
        <w:t xml:space="preserve">lebih memungkinkan konsumen untuk melakukan pembelian. </w:t>
      </w:r>
      <w:r w:rsidRPr="00CE7B96">
        <w:rPr>
          <w:rFonts w:ascii="Times New Roman" w:hAnsi="Times New Roman" w:cs="Times New Roman"/>
          <w:i/>
        </w:rPr>
        <w:t>Brand</w:t>
      </w:r>
      <w:r w:rsidRPr="00CE7B96">
        <w:rPr>
          <w:rFonts w:ascii="Times New Roman" w:hAnsi="Times New Roman" w:cs="Times New Roman"/>
        </w:rPr>
        <w:t xml:space="preserve"> yang lebih baik juga menjadi dasar untuk membangun citra perusahaan yang positif. Pengertian citra menurut (Kotler,2009:229), bahwa “Citra adalah seperangkat keyakinan, ide, dan kesan, yang dimiliki oleh sesorang terhadap suatu objek”.</w:t>
      </w:r>
    </w:p>
    <w:p w:rsidR="004A662D" w:rsidRPr="00CE7B96" w:rsidRDefault="004A662D" w:rsidP="005A184B">
      <w:pPr>
        <w:spacing w:after="0" w:line="240" w:lineRule="auto"/>
        <w:ind w:right="565" w:firstLine="720"/>
        <w:jc w:val="both"/>
        <w:rPr>
          <w:rFonts w:ascii="Times New Roman" w:hAnsi="Times New Roman" w:cs="Times New Roman"/>
        </w:rPr>
      </w:pPr>
      <w:r w:rsidRPr="00CE7B96">
        <w:rPr>
          <w:rFonts w:ascii="Times New Roman" w:hAnsi="Times New Roman" w:cs="Times New Roman"/>
        </w:rPr>
        <w:t>Komunikasi dari mulut ke mulut (</w:t>
      </w:r>
      <w:r w:rsidRPr="00CE7B96">
        <w:rPr>
          <w:rFonts w:ascii="Times New Roman" w:hAnsi="Times New Roman" w:cs="Times New Roman"/>
          <w:i/>
        </w:rPr>
        <w:t>Word of Mouth Communication</w:t>
      </w:r>
      <w:r w:rsidRPr="00CE7B96">
        <w:rPr>
          <w:rFonts w:ascii="Times New Roman" w:hAnsi="Times New Roman" w:cs="Times New Roman"/>
        </w:rPr>
        <w:t>) merupakan salah satu saluran komunikasi yang sering digunakan oleh perusahaan yang memproduksi baik barang maupun jasa karena komunikasi dan mulut ke mulut (</w:t>
      </w:r>
      <w:r w:rsidRPr="00CE7B96">
        <w:rPr>
          <w:rFonts w:ascii="Times New Roman" w:hAnsi="Times New Roman" w:cs="Times New Roman"/>
          <w:i/>
        </w:rPr>
        <w:t>word of mouth</w:t>
      </w:r>
      <w:r w:rsidRPr="00CE7B96">
        <w:rPr>
          <w:rFonts w:ascii="Times New Roman" w:hAnsi="Times New Roman" w:cs="Times New Roman"/>
        </w:rPr>
        <w:t>) dinilai sangat efektif dalam memperlancar proses pemasaran dan mampu memberikan keuntungan kepada perusahaan. Menurut Kotler &amp; Keller (2010:260), saluran komunikasi personal yang berupa ucapan atau perkataan dari mulut ke mulut (</w:t>
      </w:r>
      <w:r w:rsidRPr="00CE7B96">
        <w:rPr>
          <w:rFonts w:ascii="Times New Roman" w:hAnsi="Times New Roman" w:cs="Times New Roman"/>
          <w:i/>
        </w:rPr>
        <w:t>word of mouth</w:t>
      </w:r>
      <w:r w:rsidRPr="00CE7B96">
        <w:rPr>
          <w:rFonts w:ascii="Times New Roman" w:hAnsi="Times New Roman" w:cs="Times New Roman"/>
        </w:rPr>
        <w:t xml:space="preserve">) dapat menjadi metode promosi yang efektif karena pada umunya disampaikan dari konsumen oleh konsumen dan untuk konsumen, sehingga konsumen atau pelanggan yang puas dapat menjadi media iklan bagi perusahaan. Selain itu, saluran komunikasi personal </w:t>
      </w:r>
      <w:r w:rsidRPr="00CE7B96">
        <w:rPr>
          <w:rFonts w:ascii="Times New Roman" w:hAnsi="Times New Roman" w:cs="Times New Roman"/>
          <w:i/>
        </w:rPr>
        <w:t xml:space="preserve">word of mouth </w:t>
      </w:r>
      <w:r w:rsidRPr="00CE7B96">
        <w:rPr>
          <w:rFonts w:ascii="Times New Roman" w:hAnsi="Times New Roman" w:cs="Times New Roman"/>
        </w:rPr>
        <w:t>tidak memerlukan biaya yang besar karena dengan melalui pelanggan yang puas, rujukan atau referensi terhadap produk hasil produksi perusahaan akan lebih mudah tersebar ke konsumen-konsumen lainnya.</w:t>
      </w:r>
    </w:p>
    <w:p w:rsidR="004A662D" w:rsidRPr="00CE7B96" w:rsidRDefault="004A662D" w:rsidP="005A184B">
      <w:pPr>
        <w:spacing w:after="0" w:line="240" w:lineRule="auto"/>
        <w:ind w:right="565" w:firstLine="720"/>
        <w:jc w:val="both"/>
        <w:rPr>
          <w:rFonts w:ascii="Times New Roman" w:eastAsia="Times New Roman" w:hAnsi="Times New Roman" w:cs="Times New Roman"/>
        </w:rPr>
      </w:pPr>
      <w:r w:rsidRPr="00CE7B96">
        <w:rPr>
          <w:rFonts w:ascii="Times New Roman" w:eastAsia="Times New Roman" w:hAnsi="Times New Roman" w:cs="Times New Roman"/>
        </w:rPr>
        <w:t>Nestlé Indonesia adalah anak perusahaan Nestlé S.A., yang berpusat di Vevey, Swiss, dan tel</w:t>
      </w:r>
      <w:r>
        <w:rPr>
          <w:rFonts w:ascii="Times New Roman" w:eastAsia="Times New Roman" w:hAnsi="Times New Roman" w:cs="Times New Roman"/>
        </w:rPr>
        <w:t>ah beroperasi selama 150 tahun.</w:t>
      </w:r>
      <w:r w:rsidRPr="00CE7B96">
        <w:rPr>
          <w:rFonts w:ascii="Times New Roman" w:eastAsia="Times New Roman" w:hAnsi="Times New Roman" w:cs="Times New Roman"/>
        </w:rPr>
        <w:t>Sebagai perusahaan gizi, kesehatan dan keafiatan terkemuka di dunia, Nestlé mulai beroperasi di Indonesia tahun 1971. Nestlé Indonesia kini mempekerjakan sekitar 3.400 karyawan dan mengoperasikan empat pabrik yaitu Pabrik Kejayan di Jawa Timur untuk mengolah produk susu seperti Dancow dan Bear Brand, Pabrik Panjang di Lampung untuk mengolah kopi instan Nescafe, Pabrik Cikupa di Banten untuk memproduksi produk kembang gula Fox’s, Polo dan Crunch, serta Pabrik Karawang di Jawa Barat untuk mempro</w:t>
      </w:r>
      <w:r>
        <w:rPr>
          <w:rFonts w:ascii="Times New Roman" w:eastAsia="Times New Roman" w:hAnsi="Times New Roman" w:cs="Times New Roman"/>
        </w:rPr>
        <w:t>duksi Dancow, Milo dan Cerelac.</w:t>
      </w:r>
      <w:r w:rsidRPr="00CE7B96">
        <w:rPr>
          <w:rFonts w:ascii="Times New Roman" w:eastAsia="Times New Roman" w:hAnsi="Times New Roman" w:cs="Times New Roman"/>
        </w:rPr>
        <w:t>Moto Nestlé "</w:t>
      </w:r>
      <w:r w:rsidRPr="00CE7B96">
        <w:rPr>
          <w:rFonts w:ascii="Times New Roman" w:eastAsia="Times New Roman" w:hAnsi="Times New Roman" w:cs="Times New Roman"/>
          <w:i/>
        </w:rPr>
        <w:t>Good Food, Good Life</w:t>
      </w:r>
      <w:r w:rsidRPr="00CE7B96">
        <w:rPr>
          <w:rFonts w:ascii="Times New Roman" w:eastAsia="Times New Roman" w:hAnsi="Times New Roman" w:cs="Times New Roman"/>
        </w:rPr>
        <w:t>" menggambarkan komitmen Nestlé untuk senantiasa memanfaatkan ilmu pengetahuan dan teknologi untuk menghasilkan produk-produk yang memenuhi kebutuhan dasar manusia, yaitu makanan dan minuman yang berkualitas, bergizi, aman untuk di</w:t>
      </w:r>
      <w:r>
        <w:rPr>
          <w:rFonts w:ascii="Times New Roman" w:eastAsia="Times New Roman" w:hAnsi="Times New Roman" w:cs="Times New Roman"/>
        </w:rPr>
        <w:t xml:space="preserve">konsumsi, serta lezat rasanya. </w:t>
      </w:r>
      <w:r w:rsidRPr="00CE7B96">
        <w:rPr>
          <w:rFonts w:ascii="Times New Roman" w:eastAsia="Times New Roman" w:hAnsi="Times New Roman" w:cs="Times New Roman"/>
        </w:rPr>
        <w:t xml:space="preserve">Saat ini Komitmen Nestle mengembangkan industri susu di Tanah Air memang tidak main - main. Dengan banyaknya persaingan penjualan susu di Tanah Air. Dapat dilihat dari upaya pengembangan susu Dancow, Nestle mengguatkan seluruh aspek pemasaran secara terpadu, mulai dari iklan, promosi, distribusi, sampling, </w:t>
      </w:r>
      <w:r w:rsidRPr="00CE7B96">
        <w:rPr>
          <w:rFonts w:ascii="Times New Roman" w:eastAsia="Times New Roman" w:hAnsi="Times New Roman" w:cs="Times New Roman"/>
          <w:i/>
        </w:rPr>
        <w:t>gimmick</w:t>
      </w:r>
      <w:r w:rsidRPr="00CE7B96">
        <w:rPr>
          <w:rFonts w:ascii="Times New Roman" w:eastAsia="Times New Roman" w:hAnsi="Times New Roman" w:cs="Times New Roman"/>
        </w:rPr>
        <w:t xml:space="preserve"> berupa buku cerita, mainan anak-anak, hingga layanan </w:t>
      </w:r>
      <w:r w:rsidRPr="00CE7B96">
        <w:rPr>
          <w:rFonts w:ascii="Times New Roman" w:eastAsia="Times New Roman" w:hAnsi="Times New Roman" w:cs="Times New Roman"/>
          <w:i/>
        </w:rPr>
        <w:t>customer service</w:t>
      </w:r>
      <w:r w:rsidRPr="00CE7B96">
        <w:rPr>
          <w:rFonts w:ascii="Times New Roman" w:eastAsia="Times New Roman" w:hAnsi="Times New Roman" w:cs="Times New Roman"/>
        </w:rPr>
        <w:t xml:space="preserve"> yang siap membantu keluhan konsumen. Itu sebabnya, selama lima kali survei kepuasan pelanggan dilakukan, Dancow selalu terdepan.</w:t>
      </w:r>
    </w:p>
    <w:p w:rsidR="004A662D" w:rsidRPr="00CE7B96" w:rsidRDefault="004A662D" w:rsidP="005A184B">
      <w:pPr>
        <w:spacing w:after="0" w:line="240" w:lineRule="auto"/>
        <w:ind w:right="565"/>
        <w:jc w:val="both"/>
        <w:rPr>
          <w:rFonts w:ascii="Times New Roman" w:eastAsia="Times New Roman" w:hAnsi="Times New Roman" w:cs="Times New Roman"/>
        </w:rPr>
      </w:pPr>
      <w:r w:rsidRPr="00CE7B96">
        <w:rPr>
          <w:rFonts w:ascii="Times New Roman" w:eastAsia="Times New Roman" w:hAnsi="Times New Roman" w:cs="Times New Roman"/>
        </w:rPr>
        <w:t>Variasi rasa yang disukai konsumen, harga yang terjangkau semua kalangan, ketersediaannya yang merata hampir di seluruh pelosok, serta strategi promosi yang edukatif dan kreatif mampu menarik konsumen dengan baik sehingga meraih market share terbesar di store Indomaret Kemiling dan pada tahun 2016 penjualan susu Dancow menurun di banding tahun-tahun sebelumnya.</w:t>
      </w:r>
    </w:p>
    <w:p w:rsidR="004A662D" w:rsidRDefault="004A662D" w:rsidP="004A662D">
      <w:pPr>
        <w:spacing w:after="0" w:line="240" w:lineRule="auto"/>
        <w:jc w:val="both"/>
        <w:rPr>
          <w:rFonts w:ascii="Times New Roman" w:eastAsia="Times New Roman" w:hAnsi="Times New Roman" w:cs="Times New Roman"/>
        </w:rPr>
      </w:pPr>
      <w:r w:rsidRPr="00CE7B96">
        <w:rPr>
          <w:rFonts w:ascii="Times New Roman" w:eastAsia="Times New Roman" w:hAnsi="Times New Roman" w:cs="Times New Roman"/>
        </w:rPr>
        <w:t>Strategi Marketig Mix PT Nestle Indonesia Tbk.</w:t>
      </w:r>
      <w:r>
        <w:rPr>
          <w:rFonts w:ascii="Times New Roman" w:eastAsia="Times New Roman" w:hAnsi="Times New Roman" w:cs="Times New Roman"/>
        </w:rPr>
        <w:t xml:space="preserve"> </w:t>
      </w:r>
    </w:p>
    <w:p w:rsidR="004A662D" w:rsidRPr="00CE7B96" w:rsidRDefault="004A662D" w:rsidP="005A184B">
      <w:pPr>
        <w:spacing w:after="0" w:line="240" w:lineRule="auto"/>
        <w:ind w:right="565" w:firstLine="720"/>
        <w:jc w:val="both"/>
        <w:rPr>
          <w:rFonts w:ascii="Times New Roman" w:eastAsia="Times New Roman" w:hAnsi="Times New Roman" w:cs="Times New Roman"/>
        </w:rPr>
      </w:pPr>
      <w:r w:rsidRPr="00CE7B96">
        <w:rPr>
          <w:rFonts w:ascii="Times New Roman" w:eastAsia="Times New Roman" w:hAnsi="Times New Roman" w:cs="Times New Roman"/>
        </w:rPr>
        <w:t>Produk (</w:t>
      </w:r>
      <w:r w:rsidRPr="00CE7B96">
        <w:rPr>
          <w:rFonts w:ascii="Times New Roman" w:eastAsia="Times New Roman" w:hAnsi="Times New Roman" w:cs="Times New Roman"/>
          <w:i/>
        </w:rPr>
        <w:t>product</w:t>
      </w:r>
      <w:r w:rsidRPr="00CE7B96">
        <w:rPr>
          <w:rFonts w:ascii="Times New Roman" w:eastAsia="Times New Roman" w:hAnsi="Times New Roman" w:cs="Times New Roman"/>
        </w:rPr>
        <w:t>)</w:t>
      </w:r>
    </w:p>
    <w:p w:rsidR="004A662D" w:rsidRPr="00CE7B96" w:rsidRDefault="004A662D" w:rsidP="005A184B">
      <w:pPr>
        <w:spacing w:after="0" w:line="240" w:lineRule="auto"/>
        <w:ind w:right="565"/>
        <w:contextualSpacing/>
        <w:jc w:val="both"/>
        <w:rPr>
          <w:rFonts w:ascii="Times New Roman" w:eastAsia="Times New Roman" w:hAnsi="Times New Roman" w:cs="Times New Roman"/>
        </w:rPr>
      </w:pPr>
      <w:r w:rsidRPr="00CE7B96">
        <w:rPr>
          <w:rFonts w:ascii="Times New Roman" w:eastAsia="Times New Roman" w:hAnsi="Times New Roman" w:cs="Times New Roman"/>
        </w:rPr>
        <w:t>Untuk memenuhi kebutuhan akan susu pertumbuhan pada anak, para orang tua kini mendapatkan pilihan yang beragam macam produk yaitu:</w:t>
      </w:r>
    </w:p>
    <w:p w:rsidR="004A662D" w:rsidRPr="00CE7B96" w:rsidRDefault="004A662D" w:rsidP="005A184B">
      <w:pPr>
        <w:spacing w:after="0" w:line="240" w:lineRule="auto"/>
        <w:jc w:val="both"/>
        <w:outlineLvl w:val="0"/>
        <w:rPr>
          <w:rFonts w:ascii="Times New Roman" w:eastAsia="Times New Roman" w:hAnsi="Times New Roman" w:cs="Times New Roman"/>
        </w:rPr>
      </w:pPr>
      <w:r w:rsidRPr="00CE7B96">
        <w:rPr>
          <w:rFonts w:ascii="Times New Roman" w:eastAsia="Times New Roman" w:hAnsi="Times New Roman" w:cs="Times New Roman"/>
          <w:iCs/>
        </w:rPr>
        <w:t>Dancow Batita</w:t>
      </w:r>
    </w:p>
    <w:p w:rsidR="004A662D" w:rsidRDefault="004A662D" w:rsidP="005A184B">
      <w:pPr>
        <w:spacing w:after="0" w:line="240" w:lineRule="auto"/>
        <w:ind w:right="565"/>
        <w:jc w:val="both"/>
        <w:rPr>
          <w:rFonts w:ascii="Times New Roman" w:eastAsia="Times New Roman" w:hAnsi="Times New Roman" w:cs="Times New Roman"/>
        </w:rPr>
      </w:pPr>
      <w:r w:rsidRPr="00CE7B96">
        <w:rPr>
          <w:rFonts w:ascii="Times New Roman" w:eastAsia="Times New Roman" w:hAnsi="Times New Roman" w:cs="Times New Roman"/>
        </w:rPr>
        <w:t>Produk yang ditunjukan untuk anak usia 1-3 tahun ini memiliki berbagai nutrisi terpadu: DHA, LA, ALA, Prebiotik, Lisin serta 26 Vitamin dan Mineral yang membantu batita Tumbuh, Aktif, dan Tanggap. Rasa madunya sangat disukai anak. </w:t>
      </w:r>
    </w:p>
    <w:p w:rsidR="00973E21" w:rsidRDefault="00973E21" w:rsidP="005A184B">
      <w:pPr>
        <w:spacing w:after="0" w:line="240" w:lineRule="auto"/>
        <w:ind w:right="565"/>
        <w:jc w:val="both"/>
        <w:rPr>
          <w:rFonts w:ascii="Times New Roman" w:eastAsia="Times New Roman" w:hAnsi="Times New Roman" w:cs="Times New Roman"/>
        </w:rPr>
      </w:pPr>
    </w:p>
    <w:p w:rsidR="004A662D" w:rsidRPr="00CE7B96" w:rsidRDefault="004A662D" w:rsidP="004A662D">
      <w:pPr>
        <w:spacing w:after="0" w:line="240" w:lineRule="auto"/>
        <w:jc w:val="both"/>
        <w:rPr>
          <w:rFonts w:ascii="Times New Roman" w:eastAsia="Times New Roman" w:hAnsi="Times New Roman" w:cs="Times New Roman"/>
        </w:rPr>
      </w:pPr>
    </w:p>
    <w:p w:rsidR="004A662D" w:rsidRPr="00CE7B96" w:rsidRDefault="004A662D" w:rsidP="004A662D">
      <w:p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lastRenderedPageBreak/>
        <w:t> </w:t>
      </w:r>
      <w:r w:rsidRPr="00CE7B96">
        <w:rPr>
          <w:rFonts w:ascii="Times New Roman" w:eastAsia="Times New Roman" w:hAnsi="Times New Roman" w:cs="Times New Roman"/>
        </w:rPr>
        <w:t>Harga (</w:t>
      </w:r>
      <w:r w:rsidRPr="00CE7B96">
        <w:rPr>
          <w:rFonts w:ascii="Times New Roman" w:eastAsia="Times New Roman" w:hAnsi="Times New Roman" w:cs="Times New Roman"/>
          <w:i/>
        </w:rPr>
        <w:t>Price</w:t>
      </w:r>
      <w:r w:rsidRPr="00CE7B96">
        <w:rPr>
          <w:rFonts w:ascii="Times New Roman" w:eastAsia="Times New Roman" w:hAnsi="Times New Roman" w:cs="Times New Roman"/>
        </w:rPr>
        <w:t>)</w:t>
      </w:r>
    </w:p>
    <w:p w:rsidR="004A662D" w:rsidRPr="00CE7B96" w:rsidRDefault="004A662D" w:rsidP="004A662D">
      <w:pPr>
        <w:spacing w:after="100" w:line="240" w:lineRule="auto"/>
        <w:jc w:val="both"/>
        <w:rPr>
          <w:rFonts w:ascii="Times New Roman" w:eastAsia="Times New Roman" w:hAnsi="Times New Roman" w:cs="Times New Roman"/>
        </w:rPr>
      </w:pPr>
      <w:r w:rsidRPr="00CE7B96">
        <w:rPr>
          <w:rFonts w:ascii="Times New Roman" w:eastAsia="Times New Roman" w:hAnsi="Times New Roman" w:cs="Times New Roman"/>
        </w:rPr>
        <w:t>Dancow 1+  = Rp. 40.000 – Rp. 123.000</w:t>
      </w:r>
    </w:p>
    <w:p w:rsidR="004A662D" w:rsidRPr="00CE7B96" w:rsidRDefault="004A662D" w:rsidP="004A662D">
      <w:pPr>
        <w:spacing w:after="100" w:line="240" w:lineRule="auto"/>
        <w:jc w:val="both"/>
        <w:rPr>
          <w:rFonts w:ascii="Times New Roman" w:eastAsia="Times New Roman" w:hAnsi="Times New Roman" w:cs="Times New Roman"/>
        </w:rPr>
      </w:pPr>
      <w:r w:rsidRPr="00CE7B96">
        <w:rPr>
          <w:rFonts w:ascii="Times New Roman" w:eastAsia="Times New Roman" w:hAnsi="Times New Roman" w:cs="Times New Roman"/>
        </w:rPr>
        <w:t>Dancow 3+ =  Rp. 40.000 – Rp. 91.000</w:t>
      </w:r>
    </w:p>
    <w:p w:rsidR="004A662D" w:rsidRPr="00CE7B96" w:rsidRDefault="004A662D" w:rsidP="004A662D">
      <w:pPr>
        <w:spacing w:after="100" w:line="240" w:lineRule="auto"/>
        <w:jc w:val="both"/>
        <w:rPr>
          <w:rFonts w:ascii="Times New Roman" w:eastAsia="Times New Roman" w:hAnsi="Times New Roman" w:cs="Times New Roman"/>
        </w:rPr>
      </w:pPr>
      <w:r w:rsidRPr="00CE7B96">
        <w:rPr>
          <w:rFonts w:ascii="Times New Roman" w:eastAsia="Times New Roman" w:hAnsi="Times New Roman" w:cs="Times New Roman"/>
        </w:rPr>
        <w:t>Dancow 5+  = Rp. 40.000 - Rp. 76.000</w:t>
      </w:r>
    </w:p>
    <w:p w:rsidR="004A662D" w:rsidRDefault="004A662D" w:rsidP="005A184B">
      <w:pPr>
        <w:spacing w:after="100" w:line="240" w:lineRule="auto"/>
        <w:ind w:right="565"/>
        <w:jc w:val="both"/>
        <w:rPr>
          <w:rFonts w:ascii="Times New Roman" w:eastAsia="Times New Roman" w:hAnsi="Times New Roman" w:cs="Times New Roman"/>
        </w:rPr>
      </w:pPr>
      <w:r w:rsidRPr="00CE7B96">
        <w:rPr>
          <w:rFonts w:ascii="Times New Roman" w:eastAsia="Times New Roman" w:hAnsi="Times New Roman" w:cs="Times New Roman"/>
        </w:rPr>
        <w:t>Ini merupakan harga yang sangat terjangkau oleh masyarakat luas sehingga mampu bersaing dengan kompetitornya.</w:t>
      </w:r>
    </w:p>
    <w:p w:rsidR="004A662D" w:rsidRPr="00CE7B96" w:rsidRDefault="004A662D" w:rsidP="004A662D">
      <w:pPr>
        <w:spacing w:after="100" w:line="240" w:lineRule="auto"/>
        <w:contextualSpacing/>
        <w:jc w:val="both"/>
        <w:rPr>
          <w:rFonts w:ascii="Times New Roman" w:eastAsia="Times New Roman" w:hAnsi="Times New Roman" w:cs="Times New Roman"/>
        </w:rPr>
      </w:pPr>
      <w:r w:rsidRPr="00CE7B96">
        <w:rPr>
          <w:rFonts w:ascii="Times New Roman" w:eastAsia="Times New Roman" w:hAnsi="Times New Roman" w:cs="Times New Roman"/>
        </w:rPr>
        <w:t>       Distribusi (</w:t>
      </w:r>
      <w:r w:rsidRPr="00CE7B96">
        <w:rPr>
          <w:rFonts w:ascii="Times New Roman" w:eastAsia="Times New Roman" w:hAnsi="Times New Roman" w:cs="Times New Roman"/>
          <w:i/>
        </w:rPr>
        <w:t>Place</w:t>
      </w:r>
      <w:r w:rsidRPr="00CE7B96">
        <w:rPr>
          <w:rFonts w:ascii="Times New Roman" w:eastAsia="Times New Roman" w:hAnsi="Times New Roman" w:cs="Times New Roman"/>
        </w:rPr>
        <w:t>)</w:t>
      </w:r>
    </w:p>
    <w:p w:rsidR="00973E21" w:rsidRPr="00CE7B96" w:rsidRDefault="004A662D" w:rsidP="00973E21">
      <w:pPr>
        <w:spacing w:after="0" w:line="240" w:lineRule="auto"/>
        <w:ind w:right="565"/>
        <w:contextualSpacing/>
        <w:jc w:val="both"/>
        <w:rPr>
          <w:rFonts w:ascii="Times New Roman" w:eastAsia="Times New Roman" w:hAnsi="Times New Roman" w:cs="Times New Roman"/>
        </w:rPr>
      </w:pPr>
      <w:r w:rsidRPr="00CE7B96">
        <w:rPr>
          <w:rFonts w:ascii="Times New Roman" w:eastAsia="Times New Roman" w:hAnsi="Times New Roman" w:cs="Times New Roman"/>
        </w:rPr>
        <w:t>Jalur yang digunakan PT Nestle Indonesia yaitu dari pasar konsumen Mall, Supermarket, Minimarket hingga warung – warung kecil.</w:t>
      </w:r>
    </w:p>
    <w:p w:rsidR="004A662D" w:rsidRPr="00CE7B96" w:rsidRDefault="004A662D" w:rsidP="00973E21">
      <w:pPr>
        <w:spacing w:after="0" w:line="240" w:lineRule="auto"/>
        <w:ind w:firstLine="426"/>
        <w:contextualSpacing/>
        <w:jc w:val="both"/>
        <w:rPr>
          <w:rFonts w:ascii="Times New Roman" w:eastAsia="Times New Roman" w:hAnsi="Times New Roman" w:cs="Times New Roman"/>
        </w:rPr>
      </w:pPr>
      <w:r w:rsidRPr="00CE7B96">
        <w:rPr>
          <w:rFonts w:ascii="Times New Roman" w:eastAsia="Times New Roman" w:hAnsi="Times New Roman" w:cs="Times New Roman"/>
        </w:rPr>
        <w:t>Promosi (</w:t>
      </w:r>
      <w:r w:rsidRPr="00CE7B96">
        <w:rPr>
          <w:rFonts w:ascii="Times New Roman" w:eastAsia="Times New Roman" w:hAnsi="Times New Roman" w:cs="Times New Roman"/>
          <w:i/>
        </w:rPr>
        <w:t>Promotion</w:t>
      </w:r>
      <w:r w:rsidRPr="00CE7B96">
        <w:rPr>
          <w:rFonts w:ascii="Times New Roman" w:eastAsia="Times New Roman" w:hAnsi="Times New Roman" w:cs="Times New Roman"/>
        </w:rPr>
        <w:t>)</w:t>
      </w:r>
    </w:p>
    <w:p w:rsidR="004A662D" w:rsidRPr="00CE7B96" w:rsidRDefault="004A662D" w:rsidP="00973E21">
      <w:pPr>
        <w:spacing w:after="0" w:line="240" w:lineRule="auto"/>
        <w:ind w:right="565"/>
        <w:jc w:val="both"/>
        <w:rPr>
          <w:rFonts w:ascii="Times New Roman" w:eastAsia="Times New Roman" w:hAnsi="Times New Roman" w:cs="Times New Roman"/>
        </w:rPr>
      </w:pPr>
      <w:r w:rsidRPr="00CE7B96">
        <w:rPr>
          <w:rFonts w:ascii="Times New Roman" w:eastAsia="Times New Roman" w:hAnsi="Times New Roman" w:cs="Times New Roman"/>
        </w:rPr>
        <w:t xml:space="preserve">Promosi yang digunakan PT. Nestle Indonesia agar tetap memilih mengonsumsi produk susu adalah melalui pendekatan terhadap masyarakat yaitu survei consumer insight diperoleh masukan dan harapan konsumen yang terus berkembang. Menyelenggarakan Nestle </w:t>
      </w:r>
      <w:r w:rsidRPr="00CE7B96">
        <w:rPr>
          <w:rFonts w:ascii="Times New Roman" w:eastAsia="Times New Roman" w:hAnsi="Times New Roman" w:cs="Times New Roman"/>
          <w:i/>
        </w:rPr>
        <w:t>Consumer Service</w:t>
      </w:r>
      <w:r w:rsidRPr="00CE7B96">
        <w:rPr>
          <w:rFonts w:ascii="Times New Roman" w:eastAsia="Times New Roman" w:hAnsi="Times New Roman" w:cs="Times New Roman"/>
        </w:rPr>
        <w:t xml:space="preserve"> Center, yakni pusat layanan konsumen. Dibuka pula situs Sahabat Nestle yang menjadi wadah interaksi antara Nestle dengan konsumen dan antarsesama konsumen. PT. Nestle melakukan pendekatan dengan strategi – strategi tersebut karena kepuasan pelanggan lebih pada perannya sebagai </w:t>
      </w:r>
      <w:r w:rsidRPr="00CE7B96">
        <w:rPr>
          <w:rFonts w:ascii="Times New Roman" w:eastAsia="Times New Roman" w:hAnsi="Times New Roman" w:cs="Times New Roman"/>
          <w:i/>
        </w:rPr>
        <w:t>decider</w:t>
      </w:r>
      <w:r w:rsidRPr="00CE7B96">
        <w:rPr>
          <w:rFonts w:ascii="Times New Roman" w:eastAsia="Times New Roman" w:hAnsi="Times New Roman" w:cs="Times New Roman"/>
        </w:rPr>
        <w:t xml:space="preserve"> dan </w:t>
      </w:r>
      <w:r w:rsidRPr="00CE7B96">
        <w:rPr>
          <w:rFonts w:ascii="Times New Roman" w:eastAsia="Times New Roman" w:hAnsi="Times New Roman" w:cs="Times New Roman"/>
          <w:i/>
        </w:rPr>
        <w:t>buyer</w:t>
      </w:r>
      <w:r w:rsidRPr="00CE7B96">
        <w:rPr>
          <w:rFonts w:ascii="Times New Roman" w:eastAsia="Times New Roman" w:hAnsi="Times New Roman" w:cs="Times New Roman"/>
        </w:rPr>
        <w:t>, bukan user-nya (anak-anak). Dan PT. Nestle Indonesia melakukan pembagian macam – macam kategori untuk susu pertumbuhan karena munculnya pemahaman perilaku konsumen di Indonesia. Misalnya, minum susu bukan budaya kebanyakan orang dewasa Indonesia, sehingga perlu kategori baru dan edukasi baru untuk memperbesar tingkat konsumsi susu.</w:t>
      </w:r>
    </w:p>
    <w:p w:rsidR="004A662D" w:rsidRPr="00CE7B96" w:rsidRDefault="004A662D" w:rsidP="00973E21">
      <w:pPr>
        <w:spacing w:after="0" w:line="240" w:lineRule="auto"/>
        <w:ind w:right="565" w:firstLine="720"/>
        <w:jc w:val="both"/>
        <w:rPr>
          <w:rFonts w:ascii="Times New Roman" w:eastAsia="Times New Roman" w:hAnsi="Times New Roman" w:cs="Times New Roman"/>
          <w:i/>
        </w:rPr>
      </w:pPr>
      <w:r w:rsidRPr="00CE7B96">
        <w:rPr>
          <w:rFonts w:ascii="Times New Roman" w:eastAsia="Times New Roman" w:hAnsi="Times New Roman" w:cs="Times New Roman"/>
        </w:rPr>
        <w:t xml:space="preserve">Citra Merek yang sudah baik adalah sebuah respon dari kepuasan konsumen terhadap sebuah produk, ketika konsumen merasa puas, kemungkinan untuk melakukan pembelian ulang akan terjadi. Hal ini sebagai respon dari kepuasan terhadap produk adalah memberikan rekomendasi kepada orang terdekat untuk membeli produk yang pernah dibeli. Kegiatan memberikan suatu rekomendasi kepada konsumen lain untuk membeli produk yang memberikan kepuasan dan memiliki citra merek baik inilah yang disebut dengan pemasaran dari mulut ke mulut atau </w:t>
      </w:r>
      <w:r w:rsidRPr="00CE7B96">
        <w:rPr>
          <w:rFonts w:ascii="Times New Roman" w:eastAsia="Times New Roman" w:hAnsi="Times New Roman" w:cs="Times New Roman"/>
          <w:i/>
        </w:rPr>
        <w:t>word of mouth communincation.</w:t>
      </w:r>
      <w:r>
        <w:rPr>
          <w:rFonts w:ascii="Times New Roman" w:eastAsia="Times New Roman" w:hAnsi="Times New Roman" w:cs="Times New Roman"/>
          <w:i/>
        </w:rPr>
        <w:t xml:space="preserve"> </w:t>
      </w:r>
      <w:r w:rsidRPr="00CE7B96">
        <w:rPr>
          <w:rFonts w:ascii="Times New Roman" w:eastAsia="Times New Roman" w:hAnsi="Times New Roman" w:cs="Times New Roman"/>
          <w:i/>
        </w:rPr>
        <w:t>Word of mouth communication</w:t>
      </w:r>
      <w:r w:rsidRPr="00CE7B96">
        <w:rPr>
          <w:rFonts w:ascii="Times New Roman" w:eastAsia="Times New Roman" w:hAnsi="Times New Roman" w:cs="Times New Roman"/>
        </w:rPr>
        <w:t xml:space="preserve"> memiliki kekuatan lebih besar dibandingkan dengan iklan dan bentuk promosi lain. Menurut </w:t>
      </w:r>
      <w:r w:rsidRPr="00CE7B96">
        <w:rPr>
          <w:rFonts w:ascii="Times New Roman" w:eastAsia="Times New Roman" w:hAnsi="Times New Roman" w:cs="Times New Roman"/>
          <w:i/>
        </w:rPr>
        <w:t xml:space="preserve">Onbee Marketing Research </w:t>
      </w:r>
      <w:r w:rsidRPr="00CE7B96">
        <w:rPr>
          <w:rFonts w:ascii="Times New Roman" w:eastAsia="Times New Roman" w:hAnsi="Times New Roman" w:cs="Times New Roman"/>
        </w:rPr>
        <w:t>yang bekerja sama dengan majalah SWA meneliti 2000 konsumen di Indonesia dan menyimpulkan bahwa 89% konsumen di Indonesia lebih mempercayai rekomendasi dari teman dan keluarga pada saat ingin membeli suatu produk (Suhartono.2010).</w:t>
      </w:r>
    </w:p>
    <w:p w:rsidR="004A662D" w:rsidRPr="00CE7B96" w:rsidRDefault="004A662D" w:rsidP="00973E21">
      <w:pPr>
        <w:spacing w:after="0" w:line="240" w:lineRule="auto"/>
        <w:ind w:right="565" w:firstLine="720"/>
        <w:jc w:val="both"/>
        <w:rPr>
          <w:rFonts w:ascii="Times New Roman" w:eastAsia="Times New Roman" w:hAnsi="Times New Roman" w:cs="Times New Roman"/>
        </w:rPr>
      </w:pPr>
      <w:r w:rsidRPr="00CE7B96">
        <w:rPr>
          <w:rFonts w:ascii="Times New Roman" w:eastAsia="Times New Roman" w:hAnsi="Times New Roman" w:cs="Times New Roman"/>
        </w:rPr>
        <w:t>Berbicara produk susu pertumbuhan, tentunya konsumen telah banyak mengetahui produk dancow di karnakan produk susu pertumbuhan ini dari perusahaan ternama yaitu Nestle, yang terkenal dengan higienis dan berstandar Internasional dalam memberikan kualitas di setiap produk yang ia produksi, sehingga konsumen merasa puas dan percaya terhadap kualitas produk-produk Nestle sehingga konsumen yang telah membeli merekomendasikan kepada orang terdekat sebagai opsi pertama dalam keputusan membeli susu pertumbuhan untuk anak mereka.</w:t>
      </w:r>
    </w:p>
    <w:p w:rsidR="004A662D" w:rsidRPr="00CE7B96" w:rsidRDefault="004A662D" w:rsidP="005A184B">
      <w:pPr>
        <w:spacing w:after="0" w:line="240" w:lineRule="auto"/>
        <w:ind w:right="565"/>
        <w:jc w:val="both"/>
        <w:rPr>
          <w:rFonts w:ascii="Times New Roman" w:eastAsia="Times New Roman" w:hAnsi="Times New Roman" w:cs="Times New Roman"/>
        </w:rPr>
      </w:pPr>
      <w:r w:rsidRPr="00CE7B96">
        <w:rPr>
          <w:rFonts w:ascii="Times New Roman" w:eastAsia="Times New Roman" w:hAnsi="Times New Roman" w:cs="Times New Roman"/>
        </w:rPr>
        <w:t>Keputusan membeli suatu produk tentunya didasarkan atas produk dan keseluruhan atribut yang menyertainya baik kualitas produk itu sendiri, iklan, maupun strategi pemasaran produk tersebut. Semakin baik citra merek dan strategi pemasaran dari suatu produk di mata konsumen maka akan semakin besar pula kemungkinan konsumen untuk melakukan keputusan pembelian.</w:t>
      </w:r>
    </w:p>
    <w:p w:rsidR="004A662D" w:rsidRDefault="004A662D" w:rsidP="00973E21">
      <w:pPr>
        <w:spacing w:line="240" w:lineRule="auto"/>
        <w:ind w:right="565"/>
        <w:jc w:val="both"/>
        <w:rPr>
          <w:rFonts w:ascii="Times New Roman" w:eastAsia="Times New Roman" w:hAnsi="Times New Roman" w:cs="Times New Roman"/>
        </w:rPr>
      </w:pPr>
      <w:r w:rsidRPr="00CE7B96">
        <w:rPr>
          <w:rFonts w:ascii="Times New Roman" w:eastAsia="Times New Roman" w:hAnsi="Times New Roman" w:cs="Times New Roman"/>
        </w:rPr>
        <w:t xml:space="preserve">Berdasarkan latar belakang di atas maka penelitian ini akan meneliti tentang </w:t>
      </w:r>
      <w:r w:rsidRPr="002F04FE">
        <w:rPr>
          <w:rFonts w:ascii="Times New Roman" w:eastAsia="Times New Roman" w:hAnsi="Times New Roman" w:cs="Times New Roman"/>
          <w:b/>
        </w:rPr>
        <w:t xml:space="preserve">“Pengaruh </w:t>
      </w:r>
      <w:r w:rsidRPr="002F04FE">
        <w:rPr>
          <w:rFonts w:ascii="Times New Roman" w:eastAsia="Times New Roman" w:hAnsi="Times New Roman" w:cs="Times New Roman"/>
          <w:b/>
          <w:i/>
        </w:rPr>
        <w:t xml:space="preserve">Brand Image </w:t>
      </w:r>
      <w:r w:rsidRPr="002F04FE">
        <w:rPr>
          <w:rFonts w:ascii="Times New Roman" w:eastAsia="Times New Roman" w:hAnsi="Times New Roman" w:cs="Times New Roman"/>
          <w:b/>
        </w:rPr>
        <w:t xml:space="preserve">dan </w:t>
      </w:r>
      <w:r w:rsidRPr="002F04FE">
        <w:rPr>
          <w:rFonts w:ascii="Times New Roman" w:eastAsia="Times New Roman" w:hAnsi="Times New Roman" w:cs="Times New Roman"/>
          <w:b/>
          <w:i/>
        </w:rPr>
        <w:t>Word Of  Mouth Communication</w:t>
      </w:r>
      <w:r w:rsidRPr="002F04FE">
        <w:rPr>
          <w:rFonts w:ascii="Times New Roman" w:eastAsia="Times New Roman" w:hAnsi="Times New Roman" w:cs="Times New Roman"/>
          <w:b/>
        </w:rPr>
        <w:t xml:space="preserve"> pada Keputusan pembelian produk susu Dancow di Bandar Lampung”</w:t>
      </w:r>
      <w:r>
        <w:rPr>
          <w:rFonts w:ascii="Times New Roman" w:eastAsia="Times New Roman" w:hAnsi="Times New Roman" w:cs="Times New Roman"/>
        </w:rPr>
        <w:t>.</w:t>
      </w:r>
    </w:p>
    <w:p w:rsidR="00973E21" w:rsidRDefault="00973E21" w:rsidP="00973E21">
      <w:pPr>
        <w:spacing w:line="240" w:lineRule="auto"/>
        <w:ind w:right="565"/>
        <w:jc w:val="both"/>
        <w:rPr>
          <w:rFonts w:ascii="Times New Roman" w:eastAsia="Times New Roman" w:hAnsi="Times New Roman" w:cs="Times New Roman"/>
        </w:rPr>
      </w:pPr>
    </w:p>
    <w:p w:rsidR="00973E21" w:rsidRDefault="00973E21" w:rsidP="00973E21">
      <w:pPr>
        <w:spacing w:line="240" w:lineRule="auto"/>
        <w:ind w:right="565"/>
        <w:jc w:val="both"/>
        <w:rPr>
          <w:rFonts w:ascii="Times New Roman" w:eastAsia="Times New Roman" w:hAnsi="Times New Roman" w:cs="Times New Roman"/>
        </w:rPr>
      </w:pPr>
    </w:p>
    <w:p w:rsidR="004A662D" w:rsidRPr="00CE7B96" w:rsidRDefault="004A662D" w:rsidP="005A184B">
      <w:pPr>
        <w:spacing w:line="240" w:lineRule="auto"/>
        <w:outlineLvl w:val="0"/>
        <w:rPr>
          <w:rFonts w:ascii="Times New Roman" w:hAnsi="Times New Roman" w:cs="Times New Roman"/>
          <w:b/>
        </w:rPr>
      </w:pPr>
      <w:r>
        <w:rPr>
          <w:rFonts w:ascii="Times New Roman" w:hAnsi="Times New Roman" w:cs="Times New Roman"/>
          <w:b/>
        </w:rPr>
        <w:lastRenderedPageBreak/>
        <w:t>I</w:t>
      </w:r>
      <w:r w:rsidRPr="00CE7B96">
        <w:rPr>
          <w:rFonts w:ascii="Times New Roman" w:hAnsi="Times New Roman" w:cs="Times New Roman"/>
          <w:b/>
        </w:rPr>
        <w:t>I</w:t>
      </w:r>
      <w:r>
        <w:rPr>
          <w:rFonts w:ascii="Times New Roman" w:hAnsi="Times New Roman" w:cs="Times New Roman"/>
          <w:b/>
        </w:rPr>
        <w:t xml:space="preserve">. </w:t>
      </w:r>
      <w:r w:rsidRPr="00CE7B96">
        <w:rPr>
          <w:rFonts w:ascii="Times New Roman" w:hAnsi="Times New Roman" w:cs="Times New Roman"/>
          <w:b/>
        </w:rPr>
        <w:t>METODE PENELITIAN</w:t>
      </w:r>
    </w:p>
    <w:p w:rsidR="004A662D" w:rsidRPr="00CE7B96" w:rsidRDefault="004A662D" w:rsidP="005A184B">
      <w:pPr>
        <w:spacing w:line="240" w:lineRule="auto"/>
        <w:jc w:val="both"/>
        <w:outlineLvl w:val="0"/>
        <w:rPr>
          <w:rFonts w:ascii="Times New Roman" w:hAnsi="Times New Roman" w:cs="Times New Roman"/>
        </w:rPr>
      </w:pPr>
      <w:r w:rsidRPr="00CE7B96">
        <w:rPr>
          <w:rFonts w:ascii="Times New Roman" w:hAnsi="Times New Roman" w:cs="Times New Roman"/>
          <w:b/>
        </w:rPr>
        <w:t>Desain Penelitian</w:t>
      </w:r>
    </w:p>
    <w:p w:rsidR="004A662D" w:rsidRPr="00CE7B96" w:rsidRDefault="004A662D" w:rsidP="005A184B">
      <w:pPr>
        <w:spacing w:after="0" w:line="240" w:lineRule="auto"/>
        <w:ind w:right="565"/>
        <w:jc w:val="both"/>
        <w:rPr>
          <w:rFonts w:ascii="Times New Roman" w:hAnsi="Times New Roman" w:cs="Times New Roman"/>
        </w:rPr>
      </w:pPr>
      <w:r w:rsidRPr="00CE7B96">
        <w:rPr>
          <w:rFonts w:ascii="Times New Roman" w:hAnsi="Times New Roman" w:cs="Times New Roman"/>
        </w:rPr>
        <w:t>Menurut Sanusi (2016:13) desain penelitian deskriptif adalah desain penelitian yang disusun dalam rangka memberikan gambaran secara sistematis tentang informasi ilmiah yang berasal dari subjek atau objek penelitian. Penelitian deskriptif berfokus pada penjelasan sistematis tentang fakta yang diperoleh saat penelitian dilakukan.</w:t>
      </w:r>
    </w:p>
    <w:p w:rsidR="004A662D" w:rsidRDefault="004A662D" w:rsidP="005A184B">
      <w:pPr>
        <w:spacing w:after="0" w:line="240" w:lineRule="auto"/>
        <w:ind w:right="565"/>
        <w:jc w:val="both"/>
        <w:rPr>
          <w:rFonts w:ascii="Times New Roman" w:hAnsi="Times New Roman" w:cs="Times New Roman"/>
        </w:rPr>
      </w:pPr>
      <w:r w:rsidRPr="00CE7B96">
        <w:rPr>
          <w:rFonts w:ascii="Times New Roman" w:hAnsi="Times New Roman" w:cs="Times New Roman"/>
        </w:rPr>
        <w:t>Dari pengertian diatas dapat diketahui bahwa deskriptif adalah metode yang dilakukan untuk menjawab persoalan-persoalan tentang keadaan atau kondisi yang terjadi sekarang. Kondisi atau keadaan yang dimaksud mencakup studi tentang fenomena sebagaimana adanya di lapangan ataupun untuk mengetahui kontribusi antar variabel dalam fenomena yang akan diteliti, yang selanjutnya mencoba untuk menarik kesimpulan.</w:t>
      </w:r>
    </w:p>
    <w:p w:rsidR="008C0281" w:rsidRDefault="008C0281" w:rsidP="008C0281">
      <w:pPr>
        <w:spacing w:after="0" w:line="240" w:lineRule="auto"/>
        <w:jc w:val="both"/>
        <w:rPr>
          <w:rFonts w:ascii="Times New Roman" w:hAnsi="Times New Roman" w:cs="Times New Roman"/>
        </w:rPr>
      </w:pPr>
    </w:p>
    <w:p w:rsidR="004A662D" w:rsidRPr="00CE7B96" w:rsidRDefault="004A662D" w:rsidP="005A184B">
      <w:pPr>
        <w:spacing w:after="0" w:line="240" w:lineRule="auto"/>
        <w:jc w:val="center"/>
        <w:outlineLvl w:val="0"/>
        <w:rPr>
          <w:rFonts w:ascii="Times New Roman" w:hAnsi="Times New Roman" w:cs="Times New Roman"/>
          <w:b/>
        </w:rPr>
      </w:pPr>
      <w:r w:rsidRPr="00CE7B96">
        <w:rPr>
          <w:rFonts w:ascii="Times New Roman" w:hAnsi="Times New Roman" w:cs="Times New Roman"/>
          <w:b/>
        </w:rPr>
        <w:t>Tabel 3.1</w:t>
      </w:r>
    </w:p>
    <w:p w:rsidR="004A662D" w:rsidRDefault="004A662D" w:rsidP="004A662D">
      <w:pPr>
        <w:spacing w:after="0" w:line="240" w:lineRule="auto"/>
        <w:jc w:val="center"/>
        <w:rPr>
          <w:rFonts w:ascii="Times New Roman" w:hAnsi="Times New Roman" w:cs="Times New Roman"/>
          <w:b/>
        </w:rPr>
      </w:pPr>
      <w:r w:rsidRPr="00CE7B96">
        <w:rPr>
          <w:rFonts w:ascii="Times New Roman" w:hAnsi="Times New Roman" w:cs="Times New Roman"/>
          <w:b/>
        </w:rPr>
        <w:t>Devinisi Operasional Variabel dan Variabel Penelitian</w:t>
      </w:r>
    </w:p>
    <w:p w:rsidR="004A662D" w:rsidRDefault="004A662D" w:rsidP="004A662D">
      <w:pPr>
        <w:spacing w:after="0" w:line="240" w:lineRule="auto"/>
        <w:jc w:val="center"/>
        <w:rPr>
          <w:rFonts w:ascii="Times New Roman" w:hAnsi="Times New Roman" w:cs="Times New Roman"/>
          <w:b/>
        </w:rPr>
      </w:pPr>
    </w:p>
    <w:tbl>
      <w:tblPr>
        <w:tblStyle w:val="TableGrid"/>
        <w:tblW w:w="8505" w:type="dxa"/>
        <w:tblInd w:w="250" w:type="dxa"/>
        <w:tblLayout w:type="fixed"/>
        <w:tblLook w:val="04A0"/>
      </w:tblPr>
      <w:tblGrid>
        <w:gridCol w:w="1560"/>
        <w:gridCol w:w="3260"/>
        <w:gridCol w:w="2835"/>
        <w:gridCol w:w="850"/>
      </w:tblGrid>
      <w:tr w:rsidR="004A662D" w:rsidRPr="00C853AF" w:rsidTr="004A662D">
        <w:trPr>
          <w:trHeight w:val="335"/>
        </w:trPr>
        <w:tc>
          <w:tcPr>
            <w:tcW w:w="1560" w:type="dxa"/>
          </w:tcPr>
          <w:p w:rsidR="004A662D" w:rsidRPr="00775BC5" w:rsidRDefault="004A662D" w:rsidP="00277C25">
            <w:pPr>
              <w:rPr>
                <w:rFonts w:ascii="Times New Roman" w:hAnsi="Times New Roman" w:cs="Times New Roman"/>
                <w:b/>
                <w:sz w:val="20"/>
                <w:szCs w:val="24"/>
              </w:rPr>
            </w:pPr>
            <w:r w:rsidRPr="00775BC5">
              <w:rPr>
                <w:rFonts w:ascii="Times New Roman" w:hAnsi="Times New Roman" w:cs="Times New Roman"/>
                <w:b/>
                <w:sz w:val="20"/>
                <w:szCs w:val="24"/>
              </w:rPr>
              <w:t>Variabel</w:t>
            </w:r>
          </w:p>
        </w:tc>
        <w:tc>
          <w:tcPr>
            <w:tcW w:w="3260" w:type="dxa"/>
          </w:tcPr>
          <w:p w:rsidR="004A662D" w:rsidRPr="00775BC5" w:rsidRDefault="004A662D" w:rsidP="00277C25">
            <w:pPr>
              <w:rPr>
                <w:rFonts w:ascii="Times New Roman" w:hAnsi="Times New Roman" w:cs="Times New Roman"/>
                <w:b/>
                <w:sz w:val="20"/>
                <w:szCs w:val="24"/>
              </w:rPr>
            </w:pPr>
            <w:r w:rsidRPr="00775BC5">
              <w:rPr>
                <w:rFonts w:ascii="Times New Roman" w:hAnsi="Times New Roman" w:cs="Times New Roman"/>
                <w:b/>
                <w:sz w:val="20"/>
                <w:szCs w:val="24"/>
              </w:rPr>
              <w:t>Konsep</w:t>
            </w:r>
          </w:p>
        </w:tc>
        <w:tc>
          <w:tcPr>
            <w:tcW w:w="2835" w:type="dxa"/>
          </w:tcPr>
          <w:p w:rsidR="004A662D" w:rsidRPr="00775BC5" w:rsidRDefault="004A662D" w:rsidP="00277C25">
            <w:pPr>
              <w:rPr>
                <w:rFonts w:ascii="Times New Roman" w:hAnsi="Times New Roman" w:cs="Times New Roman"/>
                <w:b/>
                <w:sz w:val="20"/>
                <w:szCs w:val="24"/>
              </w:rPr>
            </w:pPr>
            <w:r w:rsidRPr="00775BC5">
              <w:rPr>
                <w:rFonts w:ascii="Times New Roman" w:hAnsi="Times New Roman" w:cs="Times New Roman"/>
                <w:b/>
                <w:sz w:val="20"/>
                <w:szCs w:val="24"/>
              </w:rPr>
              <w:t>Indikator</w:t>
            </w:r>
          </w:p>
        </w:tc>
        <w:tc>
          <w:tcPr>
            <w:tcW w:w="850" w:type="dxa"/>
          </w:tcPr>
          <w:p w:rsidR="004A662D" w:rsidRPr="00775BC5" w:rsidRDefault="004A662D" w:rsidP="00277C25">
            <w:pPr>
              <w:rPr>
                <w:rFonts w:ascii="Times New Roman" w:hAnsi="Times New Roman" w:cs="Times New Roman"/>
                <w:b/>
                <w:sz w:val="20"/>
                <w:szCs w:val="24"/>
              </w:rPr>
            </w:pPr>
            <w:r w:rsidRPr="00775BC5">
              <w:rPr>
                <w:rFonts w:ascii="Times New Roman" w:hAnsi="Times New Roman" w:cs="Times New Roman"/>
                <w:b/>
                <w:sz w:val="20"/>
                <w:szCs w:val="24"/>
              </w:rPr>
              <w:t>Skala</w:t>
            </w:r>
          </w:p>
        </w:tc>
      </w:tr>
      <w:tr w:rsidR="004A662D" w:rsidRPr="00C853AF" w:rsidTr="004A662D">
        <w:trPr>
          <w:trHeight w:val="78"/>
        </w:trPr>
        <w:tc>
          <w:tcPr>
            <w:tcW w:w="1560" w:type="dxa"/>
          </w:tcPr>
          <w:p w:rsidR="004A662D" w:rsidRPr="00775BC5" w:rsidRDefault="004A662D" w:rsidP="00277C25">
            <w:pPr>
              <w:rPr>
                <w:rFonts w:ascii="Times New Roman" w:hAnsi="Times New Roman" w:cs="Times New Roman"/>
                <w:sz w:val="20"/>
                <w:szCs w:val="24"/>
              </w:rPr>
            </w:pPr>
            <w:r w:rsidRPr="00775BC5">
              <w:rPr>
                <w:rFonts w:ascii="Times New Roman" w:hAnsi="Times New Roman" w:cs="Times New Roman"/>
                <w:i/>
                <w:sz w:val="20"/>
                <w:szCs w:val="24"/>
              </w:rPr>
              <w:t>Brand Image</w:t>
            </w:r>
            <w:r w:rsidRPr="00775BC5">
              <w:rPr>
                <w:rFonts w:ascii="Times New Roman" w:hAnsi="Times New Roman" w:cs="Times New Roman"/>
                <w:sz w:val="20"/>
                <w:szCs w:val="24"/>
              </w:rPr>
              <w:t xml:space="preserve"> (XI)</w:t>
            </w:r>
          </w:p>
        </w:tc>
        <w:tc>
          <w:tcPr>
            <w:tcW w:w="3260" w:type="dxa"/>
          </w:tcPr>
          <w:p w:rsidR="004A662D" w:rsidRPr="00775BC5" w:rsidRDefault="004A662D" w:rsidP="00277C25">
            <w:pPr>
              <w:rPr>
                <w:rFonts w:ascii="Times New Roman" w:hAnsi="Times New Roman" w:cs="Times New Roman"/>
                <w:sz w:val="20"/>
                <w:szCs w:val="24"/>
              </w:rPr>
            </w:pPr>
            <w:r w:rsidRPr="00775BC5">
              <w:rPr>
                <w:rFonts w:ascii="Times New Roman" w:hAnsi="Times New Roman" w:cs="Times New Roman"/>
                <w:sz w:val="20"/>
                <w:szCs w:val="24"/>
              </w:rPr>
              <w:t>Adalah segala hal yang digambarkan oleh persepsi dan perasaan konsumen mengenai produk dan kinerjanya dan segala hal lainnya yang berarti bagi konsumen</w:t>
            </w:r>
          </w:p>
        </w:tc>
        <w:tc>
          <w:tcPr>
            <w:tcW w:w="2835" w:type="dxa"/>
          </w:tcPr>
          <w:p w:rsidR="004A662D" w:rsidRPr="00775BC5" w:rsidRDefault="004A662D" w:rsidP="008C0281">
            <w:pPr>
              <w:ind w:left="-108"/>
              <w:rPr>
                <w:rFonts w:ascii="Times New Roman" w:hAnsi="Times New Roman" w:cs="Times New Roman"/>
                <w:sz w:val="20"/>
                <w:szCs w:val="24"/>
              </w:rPr>
            </w:pPr>
            <w:r w:rsidRPr="00775BC5">
              <w:rPr>
                <w:rFonts w:ascii="Times New Roman" w:hAnsi="Times New Roman" w:cs="Times New Roman"/>
                <w:sz w:val="20"/>
                <w:szCs w:val="24"/>
              </w:rPr>
              <w:t>1.Kualitas Merek.</w:t>
            </w:r>
          </w:p>
          <w:p w:rsidR="004A662D" w:rsidRPr="00775BC5" w:rsidRDefault="004A662D" w:rsidP="008C0281">
            <w:pPr>
              <w:ind w:left="-108"/>
              <w:rPr>
                <w:rFonts w:ascii="Times New Roman" w:hAnsi="Times New Roman" w:cs="Times New Roman"/>
                <w:sz w:val="20"/>
                <w:szCs w:val="24"/>
              </w:rPr>
            </w:pPr>
            <w:r w:rsidRPr="00775BC5">
              <w:rPr>
                <w:rFonts w:ascii="Times New Roman" w:hAnsi="Times New Roman" w:cs="Times New Roman"/>
                <w:sz w:val="20"/>
                <w:szCs w:val="24"/>
              </w:rPr>
              <w:t>2.Kepercayaan terhadap merek.</w:t>
            </w:r>
          </w:p>
          <w:p w:rsidR="004A662D" w:rsidRPr="00775BC5" w:rsidRDefault="004A662D" w:rsidP="008C0281">
            <w:pPr>
              <w:ind w:left="-108"/>
              <w:rPr>
                <w:rFonts w:ascii="Times New Roman" w:hAnsi="Times New Roman" w:cs="Times New Roman"/>
                <w:sz w:val="20"/>
                <w:szCs w:val="24"/>
              </w:rPr>
            </w:pPr>
            <w:r w:rsidRPr="00775BC5">
              <w:rPr>
                <w:rFonts w:ascii="Times New Roman" w:hAnsi="Times New Roman" w:cs="Times New Roman"/>
                <w:sz w:val="20"/>
                <w:szCs w:val="24"/>
              </w:rPr>
              <w:t>3.Dukungan pelayanan.</w:t>
            </w:r>
          </w:p>
          <w:p w:rsidR="004A662D" w:rsidRPr="00775BC5" w:rsidRDefault="004A662D" w:rsidP="008C0281">
            <w:pPr>
              <w:ind w:left="-108"/>
              <w:rPr>
                <w:rFonts w:ascii="Times New Roman" w:hAnsi="Times New Roman" w:cs="Times New Roman"/>
                <w:sz w:val="20"/>
                <w:szCs w:val="24"/>
              </w:rPr>
            </w:pPr>
            <w:r w:rsidRPr="00775BC5">
              <w:rPr>
                <w:rFonts w:ascii="Times New Roman" w:hAnsi="Times New Roman" w:cs="Times New Roman"/>
                <w:sz w:val="20"/>
                <w:szCs w:val="24"/>
              </w:rPr>
              <w:t>4.Citra merek.</w:t>
            </w:r>
          </w:p>
        </w:tc>
        <w:tc>
          <w:tcPr>
            <w:tcW w:w="850" w:type="dxa"/>
          </w:tcPr>
          <w:p w:rsidR="004A662D" w:rsidRPr="00E81DA5" w:rsidRDefault="004A662D" w:rsidP="00277C25">
            <w:pPr>
              <w:rPr>
                <w:rFonts w:ascii="Times New Roman" w:hAnsi="Times New Roman" w:cs="Times New Roman"/>
                <w:sz w:val="20"/>
                <w:szCs w:val="24"/>
              </w:rPr>
            </w:pPr>
            <w:r w:rsidRPr="00E81DA5">
              <w:rPr>
                <w:rFonts w:ascii="Times New Roman" w:hAnsi="Times New Roman" w:cs="Times New Roman"/>
                <w:sz w:val="20"/>
                <w:szCs w:val="24"/>
              </w:rPr>
              <w:t>Likert</w:t>
            </w:r>
          </w:p>
        </w:tc>
      </w:tr>
      <w:tr w:rsidR="004A662D" w:rsidRPr="00C853AF" w:rsidTr="004A662D">
        <w:trPr>
          <w:trHeight w:val="2124"/>
        </w:trPr>
        <w:tc>
          <w:tcPr>
            <w:tcW w:w="1560" w:type="dxa"/>
          </w:tcPr>
          <w:p w:rsidR="004A662D" w:rsidRPr="00775BC5" w:rsidRDefault="004A662D" w:rsidP="00277C25">
            <w:pPr>
              <w:rPr>
                <w:rFonts w:ascii="Times New Roman" w:hAnsi="Times New Roman" w:cs="Times New Roman"/>
                <w:sz w:val="20"/>
                <w:szCs w:val="24"/>
              </w:rPr>
            </w:pPr>
            <w:r w:rsidRPr="00775BC5">
              <w:rPr>
                <w:rFonts w:ascii="Times New Roman" w:hAnsi="Times New Roman" w:cs="Times New Roman"/>
                <w:i/>
                <w:sz w:val="20"/>
                <w:szCs w:val="24"/>
              </w:rPr>
              <w:t xml:space="preserve">Word of Mouth Communication </w:t>
            </w:r>
            <w:r w:rsidRPr="00775BC5">
              <w:rPr>
                <w:rFonts w:ascii="Times New Roman" w:hAnsi="Times New Roman" w:cs="Times New Roman"/>
                <w:sz w:val="20"/>
                <w:szCs w:val="24"/>
              </w:rPr>
              <w:t>(X2)</w:t>
            </w:r>
          </w:p>
        </w:tc>
        <w:tc>
          <w:tcPr>
            <w:tcW w:w="3260" w:type="dxa"/>
          </w:tcPr>
          <w:p w:rsidR="004A662D" w:rsidRPr="00775BC5" w:rsidRDefault="004A662D" w:rsidP="00277C25">
            <w:pPr>
              <w:rPr>
                <w:rFonts w:ascii="Times New Roman" w:hAnsi="Times New Roman" w:cs="Times New Roman"/>
                <w:sz w:val="20"/>
                <w:szCs w:val="24"/>
              </w:rPr>
            </w:pPr>
            <w:r w:rsidRPr="00775BC5">
              <w:rPr>
                <w:rFonts w:ascii="Times New Roman" w:hAnsi="Times New Roman" w:cs="Times New Roman"/>
                <w:i/>
                <w:sz w:val="20"/>
                <w:szCs w:val="24"/>
              </w:rPr>
              <w:t>Oral person-to-person</w:t>
            </w:r>
            <w:r w:rsidRPr="00775BC5">
              <w:rPr>
                <w:rFonts w:ascii="Times New Roman" w:hAnsi="Times New Roman" w:cs="Times New Roman"/>
                <w:sz w:val="20"/>
                <w:szCs w:val="24"/>
              </w:rPr>
              <w:t xml:space="preserve"> c</w:t>
            </w:r>
            <w:r w:rsidRPr="00775BC5">
              <w:rPr>
                <w:rFonts w:ascii="Times New Roman" w:hAnsi="Times New Roman" w:cs="Times New Roman"/>
                <w:i/>
                <w:sz w:val="20"/>
                <w:szCs w:val="24"/>
              </w:rPr>
              <w:t>ommunication</w:t>
            </w:r>
            <w:r w:rsidRPr="00775BC5">
              <w:rPr>
                <w:rFonts w:ascii="Times New Roman" w:hAnsi="Times New Roman" w:cs="Times New Roman"/>
                <w:sz w:val="20"/>
                <w:szCs w:val="24"/>
              </w:rPr>
              <w:t xml:space="preserve"> /komunikasi lisan antara individu ke individu lainnya/ antara pengirim dan penerima pesan dimana didalamnya memiliki unsur produk, jasa ataupun </w:t>
            </w:r>
            <w:r w:rsidRPr="00775BC5">
              <w:rPr>
                <w:rFonts w:ascii="Times New Roman" w:hAnsi="Times New Roman" w:cs="Times New Roman"/>
                <w:i/>
                <w:sz w:val="20"/>
                <w:szCs w:val="24"/>
              </w:rPr>
              <w:t>brand.</w:t>
            </w:r>
          </w:p>
        </w:tc>
        <w:tc>
          <w:tcPr>
            <w:tcW w:w="2835" w:type="dxa"/>
          </w:tcPr>
          <w:p w:rsidR="004A662D" w:rsidRPr="00775BC5" w:rsidRDefault="004A662D" w:rsidP="004A662D">
            <w:pPr>
              <w:pStyle w:val="ListParagraph"/>
              <w:numPr>
                <w:ilvl w:val="0"/>
                <w:numId w:val="2"/>
              </w:numPr>
              <w:ind w:left="176" w:hanging="284"/>
              <w:rPr>
                <w:rFonts w:ascii="Times New Roman" w:hAnsi="Times New Roman" w:cs="Times New Roman"/>
                <w:sz w:val="20"/>
                <w:szCs w:val="24"/>
              </w:rPr>
            </w:pPr>
            <w:r w:rsidRPr="00775BC5">
              <w:rPr>
                <w:rFonts w:ascii="Times New Roman" w:hAnsi="Times New Roman" w:cs="Times New Roman"/>
                <w:sz w:val="20"/>
                <w:szCs w:val="24"/>
              </w:rPr>
              <w:t>Pengaruh rekomendasi orang terdekat untuk membeli susu Dancow</w:t>
            </w:r>
          </w:p>
          <w:p w:rsidR="004A662D" w:rsidRPr="00775BC5" w:rsidRDefault="004A662D" w:rsidP="004A662D">
            <w:pPr>
              <w:pStyle w:val="ListParagraph"/>
              <w:numPr>
                <w:ilvl w:val="0"/>
                <w:numId w:val="2"/>
              </w:numPr>
              <w:ind w:left="176" w:hanging="284"/>
              <w:rPr>
                <w:rFonts w:ascii="Times New Roman" w:hAnsi="Times New Roman" w:cs="Times New Roman"/>
                <w:sz w:val="20"/>
                <w:szCs w:val="24"/>
              </w:rPr>
            </w:pPr>
            <w:r w:rsidRPr="00775BC5">
              <w:rPr>
                <w:rFonts w:ascii="Times New Roman" w:hAnsi="Times New Roman" w:cs="Times New Roman"/>
                <w:sz w:val="20"/>
                <w:szCs w:val="24"/>
              </w:rPr>
              <w:t>Pengaruh iklan untuk menggunakan susu Dancow</w:t>
            </w:r>
          </w:p>
          <w:p w:rsidR="004A662D" w:rsidRPr="00775BC5" w:rsidRDefault="004A662D" w:rsidP="004A662D">
            <w:pPr>
              <w:pStyle w:val="ListParagraph"/>
              <w:numPr>
                <w:ilvl w:val="0"/>
                <w:numId w:val="2"/>
              </w:numPr>
              <w:ind w:left="176" w:hanging="284"/>
              <w:rPr>
                <w:rFonts w:ascii="Times New Roman" w:hAnsi="Times New Roman" w:cs="Times New Roman"/>
                <w:sz w:val="20"/>
                <w:szCs w:val="24"/>
              </w:rPr>
            </w:pPr>
            <w:r w:rsidRPr="00775BC5">
              <w:rPr>
                <w:rFonts w:ascii="Times New Roman" w:hAnsi="Times New Roman" w:cs="Times New Roman"/>
                <w:sz w:val="20"/>
                <w:szCs w:val="24"/>
              </w:rPr>
              <w:t>Pengaruh rekomendasi dari pengguna sebelumnya</w:t>
            </w:r>
          </w:p>
          <w:p w:rsidR="004A662D" w:rsidRPr="00775BC5" w:rsidRDefault="004A662D" w:rsidP="004A662D">
            <w:pPr>
              <w:pStyle w:val="ListParagraph"/>
              <w:numPr>
                <w:ilvl w:val="0"/>
                <w:numId w:val="2"/>
              </w:numPr>
              <w:ind w:left="176" w:hanging="284"/>
              <w:rPr>
                <w:rFonts w:ascii="Times New Roman" w:hAnsi="Times New Roman" w:cs="Times New Roman"/>
                <w:sz w:val="20"/>
                <w:szCs w:val="24"/>
              </w:rPr>
            </w:pPr>
            <w:r w:rsidRPr="00775BC5">
              <w:rPr>
                <w:rFonts w:ascii="Times New Roman" w:hAnsi="Times New Roman" w:cs="Times New Roman"/>
                <w:sz w:val="20"/>
                <w:szCs w:val="24"/>
              </w:rPr>
              <w:t>Pengaruh rekomendasi dari karyawan langsung</w:t>
            </w:r>
          </w:p>
        </w:tc>
        <w:tc>
          <w:tcPr>
            <w:tcW w:w="850" w:type="dxa"/>
          </w:tcPr>
          <w:p w:rsidR="004A662D" w:rsidRPr="00775BC5" w:rsidRDefault="004A662D" w:rsidP="00277C25">
            <w:pPr>
              <w:rPr>
                <w:rFonts w:ascii="Times New Roman" w:hAnsi="Times New Roman" w:cs="Times New Roman"/>
                <w:sz w:val="20"/>
                <w:szCs w:val="24"/>
              </w:rPr>
            </w:pPr>
            <w:r w:rsidRPr="00775BC5">
              <w:rPr>
                <w:rFonts w:ascii="Times New Roman" w:hAnsi="Times New Roman" w:cs="Times New Roman"/>
                <w:sz w:val="20"/>
                <w:szCs w:val="24"/>
              </w:rPr>
              <w:t>Likert</w:t>
            </w:r>
          </w:p>
        </w:tc>
      </w:tr>
      <w:tr w:rsidR="004A662D" w:rsidRPr="00C853AF" w:rsidTr="004A662D">
        <w:trPr>
          <w:trHeight w:val="983"/>
        </w:trPr>
        <w:tc>
          <w:tcPr>
            <w:tcW w:w="1560" w:type="dxa"/>
          </w:tcPr>
          <w:p w:rsidR="004A662D" w:rsidRPr="00775BC5" w:rsidRDefault="004A662D" w:rsidP="00277C25">
            <w:pPr>
              <w:rPr>
                <w:rFonts w:ascii="Times New Roman" w:hAnsi="Times New Roman" w:cs="Times New Roman"/>
                <w:sz w:val="20"/>
                <w:szCs w:val="24"/>
              </w:rPr>
            </w:pPr>
            <w:r w:rsidRPr="00775BC5">
              <w:rPr>
                <w:rFonts w:ascii="Times New Roman" w:hAnsi="Times New Roman" w:cs="Times New Roman"/>
                <w:sz w:val="20"/>
                <w:szCs w:val="24"/>
              </w:rPr>
              <w:t>Keputusan Pembelian (Y)</w:t>
            </w:r>
          </w:p>
        </w:tc>
        <w:tc>
          <w:tcPr>
            <w:tcW w:w="3260" w:type="dxa"/>
          </w:tcPr>
          <w:p w:rsidR="004A662D" w:rsidRPr="00775BC5" w:rsidRDefault="004A662D" w:rsidP="00277C25">
            <w:pPr>
              <w:rPr>
                <w:rFonts w:ascii="Times New Roman" w:hAnsi="Times New Roman" w:cs="Times New Roman"/>
                <w:sz w:val="20"/>
                <w:szCs w:val="24"/>
              </w:rPr>
            </w:pPr>
            <w:r w:rsidRPr="00775BC5">
              <w:rPr>
                <w:rFonts w:ascii="Times New Roman" w:hAnsi="Times New Roman" w:cs="Times New Roman"/>
                <w:sz w:val="20"/>
                <w:szCs w:val="24"/>
              </w:rPr>
              <w:t>Keputusan konsumen mengenai pemilihan atas merek-merek yang ada di dalam kumpulan pilihan</w:t>
            </w:r>
          </w:p>
        </w:tc>
        <w:tc>
          <w:tcPr>
            <w:tcW w:w="2835" w:type="dxa"/>
          </w:tcPr>
          <w:p w:rsidR="004A662D" w:rsidRPr="00775BC5" w:rsidRDefault="004A662D" w:rsidP="004A662D">
            <w:pPr>
              <w:pStyle w:val="ListParagraph"/>
              <w:numPr>
                <w:ilvl w:val="0"/>
                <w:numId w:val="3"/>
              </w:numPr>
              <w:ind w:left="176" w:hanging="284"/>
              <w:rPr>
                <w:rFonts w:ascii="Times New Roman" w:hAnsi="Times New Roman" w:cs="Times New Roman"/>
                <w:sz w:val="20"/>
                <w:szCs w:val="24"/>
              </w:rPr>
            </w:pPr>
            <w:r w:rsidRPr="00775BC5">
              <w:rPr>
                <w:rFonts w:ascii="Times New Roman" w:hAnsi="Times New Roman" w:cs="Times New Roman"/>
                <w:sz w:val="20"/>
                <w:szCs w:val="24"/>
              </w:rPr>
              <w:t xml:space="preserve">Pembelian didasarkan akan kebutuhan susu </w:t>
            </w:r>
          </w:p>
          <w:p w:rsidR="004A662D" w:rsidRPr="00775BC5" w:rsidRDefault="004A662D" w:rsidP="004A662D">
            <w:pPr>
              <w:pStyle w:val="ListParagraph"/>
              <w:numPr>
                <w:ilvl w:val="0"/>
                <w:numId w:val="3"/>
              </w:numPr>
              <w:ind w:left="176" w:hanging="284"/>
              <w:rPr>
                <w:rFonts w:ascii="Times New Roman" w:hAnsi="Times New Roman" w:cs="Times New Roman"/>
                <w:sz w:val="20"/>
                <w:szCs w:val="24"/>
              </w:rPr>
            </w:pPr>
            <w:r w:rsidRPr="00775BC5">
              <w:rPr>
                <w:rFonts w:ascii="Times New Roman" w:hAnsi="Times New Roman" w:cs="Times New Roman"/>
                <w:sz w:val="20"/>
                <w:szCs w:val="24"/>
              </w:rPr>
              <w:t>Pembelian didasarkan akan informasi yang didapat dari media</w:t>
            </w:r>
          </w:p>
          <w:p w:rsidR="004A662D" w:rsidRPr="00775BC5" w:rsidRDefault="004A662D" w:rsidP="004A662D">
            <w:pPr>
              <w:pStyle w:val="ListParagraph"/>
              <w:numPr>
                <w:ilvl w:val="0"/>
                <w:numId w:val="3"/>
              </w:numPr>
              <w:ind w:left="147" w:hanging="255"/>
              <w:rPr>
                <w:rFonts w:ascii="Times New Roman" w:hAnsi="Times New Roman" w:cs="Times New Roman"/>
                <w:sz w:val="20"/>
                <w:szCs w:val="24"/>
              </w:rPr>
            </w:pPr>
            <w:r w:rsidRPr="00775BC5">
              <w:rPr>
                <w:rFonts w:ascii="Times New Roman" w:hAnsi="Times New Roman" w:cs="Times New Roman"/>
                <w:sz w:val="20"/>
                <w:szCs w:val="24"/>
              </w:rPr>
              <w:t>Pembelian didasarkan atas adanya pembandingan pilihan susu yang ada</w:t>
            </w:r>
          </w:p>
          <w:p w:rsidR="004A662D" w:rsidRPr="00775BC5" w:rsidRDefault="004A662D" w:rsidP="004A662D">
            <w:pPr>
              <w:pStyle w:val="ListParagraph"/>
              <w:numPr>
                <w:ilvl w:val="0"/>
                <w:numId w:val="3"/>
              </w:numPr>
              <w:ind w:left="176" w:hanging="284"/>
              <w:rPr>
                <w:rFonts w:ascii="Times New Roman" w:hAnsi="Times New Roman" w:cs="Times New Roman"/>
                <w:b/>
                <w:sz w:val="20"/>
                <w:szCs w:val="24"/>
              </w:rPr>
            </w:pPr>
            <w:r w:rsidRPr="00775BC5">
              <w:rPr>
                <w:rFonts w:ascii="Times New Roman" w:hAnsi="Times New Roman" w:cs="Times New Roman"/>
                <w:sz w:val="20"/>
                <w:szCs w:val="24"/>
              </w:rPr>
              <w:t>Kepuasan terhadap susu Dancow</w:t>
            </w:r>
          </w:p>
        </w:tc>
        <w:tc>
          <w:tcPr>
            <w:tcW w:w="850" w:type="dxa"/>
          </w:tcPr>
          <w:p w:rsidR="004A662D" w:rsidRPr="00775BC5" w:rsidRDefault="004A662D" w:rsidP="00277C25">
            <w:pPr>
              <w:rPr>
                <w:rFonts w:ascii="Times New Roman" w:hAnsi="Times New Roman" w:cs="Times New Roman"/>
                <w:sz w:val="20"/>
                <w:szCs w:val="24"/>
              </w:rPr>
            </w:pPr>
            <w:r w:rsidRPr="00775BC5">
              <w:rPr>
                <w:rFonts w:ascii="Times New Roman" w:hAnsi="Times New Roman" w:cs="Times New Roman"/>
                <w:sz w:val="20"/>
                <w:szCs w:val="24"/>
              </w:rPr>
              <w:t>Likert</w:t>
            </w:r>
          </w:p>
        </w:tc>
      </w:tr>
    </w:tbl>
    <w:p w:rsidR="004A662D" w:rsidRPr="00CE7B96" w:rsidRDefault="004A662D" w:rsidP="004A662D">
      <w:pPr>
        <w:spacing w:line="240" w:lineRule="auto"/>
        <w:rPr>
          <w:rFonts w:ascii="Times New Roman" w:hAnsi="Times New Roman" w:cs="Times New Roman"/>
          <w:b/>
        </w:rPr>
      </w:pPr>
      <w:r w:rsidRPr="00CE7B96">
        <w:rPr>
          <w:rFonts w:ascii="Times New Roman" w:hAnsi="Times New Roman" w:cs="Times New Roman"/>
        </w:rPr>
        <w:t>Sumber : Data Primer Diolah Tahun 2017</w:t>
      </w:r>
    </w:p>
    <w:p w:rsidR="004A662D" w:rsidRPr="007F03E1" w:rsidRDefault="004A662D" w:rsidP="005A184B">
      <w:pPr>
        <w:autoSpaceDE w:val="0"/>
        <w:autoSpaceDN w:val="0"/>
        <w:adjustRightInd w:val="0"/>
        <w:spacing w:line="240" w:lineRule="auto"/>
        <w:ind w:right="565"/>
        <w:jc w:val="both"/>
        <w:rPr>
          <w:rFonts w:ascii="Times New Roman" w:hAnsi="Times New Roman" w:cs="Times New Roman"/>
        </w:rPr>
      </w:pPr>
      <w:r w:rsidRPr="007F03E1">
        <w:rPr>
          <w:rFonts w:ascii="Times New Roman" w:hAnsi="Times New Roman" w:cs="Times New Roman"/>
        </w:rPr>
        <w:t xml:space="preserve">Hipotesis dalam penelitian ini dengan analisis dengan menggunakan regresi linier berganda. Analisis ini digunakan untuk mengetahui besarnya pengaruh variabel-variabel bebas (independen) yaitu </w:t>
      </w:r>
      <w:r w:rsidRPr="007F03E1">
        <w:rPr>
          <w:rFonts w:ascii="Times New Roman" w:hAnsi="Times New Roman" w:cs="Times New Roman"/>
          <w:i/>
        </w:rPr>
        <w:t>brand image</w:t>
      </w:r>
      <w:r w:rsidRPr="007F03E1">
        <w:rPr>
          <w:rFonts w:ascii="Times New Roman" w:hAnsi="Times New Roman" w:cs="Times New Roman"/>
        </w:rPr>
        <w:t xml:space="preserve"> (X</w:t>
      </w:r>
      <w:r w:rsidRPr="007F03E1">
        <w:rPr>
          <w:rFonts w:ascii="Times New Roman" w:hAnsi="Times New Roman" w:cs="Times New Roman"/>
          <w:vertAlign w:val="subscript"/>
        </w:rPr>
        <w:t>1</w:t>
      </w:r>
      <w:r w:rsidRPr="007F03E1">
        <w:rPr>
          <w:rFonts w:ascii="Times New Roman" w:hAnsi="Times New Roman" w:cs="Times New Roman"/>
        </w:rPr>
        <w:t xml:space="preserve">), </w:t>
      </w:r>
      <w:r w:rsidRPr="007F03E1">
        <w:rPr>
          <w:rFonts w:ascii="Times New Roman" w:hAnsi="Times New Roman" w:cs="Times New Roman"/>
          <w:i/>
        </w:rPr>
        <w:t>word of communiction</w:t>
      </w:r>
      <w:r w:rsidRPr="007F03E1">
        <w:rPr>
          <w:rFonts w:ascii="Times New Roman" w:hAnsi="Times New Roman" w:cs="Times New Roman"/>
        </w:rPr>
        <w:t xml:space="preserve"> (X</w:t>
      </w:r>
      <w:r w:rsidRPr="007F03E1">
        <w:rPr>
          <w:rFonts w:ascii="Times New Roman" w:hAnsi="Times New Roman" w:cs="Times New Roman"/>
          <w:vertAlign w:val="subscript"/>
        </w:rPr>
        <w:t>2</w:t>
      </w:r>
      <w:r w:rsidRPr="007F03E1">
        <w:rPr>
          <w:rFonts w:ascii="Times New Roman" w:hAnsi="Times New Roman" w:cs="Times New Roman"/>
        </w:rPr>
        <w:t xml:space="preserve">) terhadap variabel terikat (dependen) yaitu keputusan pembelian. Besarnya pengaruh variabel independen yaitu produk, </w:t>
      </w:r>
      <w:r w:rsidRPr="007F03E1">
        <w:rPr>
          <w:rFonts w:ascii="Times New Roman" w:hAnsi="Times New Roman" w:cs="Times New Roman"/>
          <w:i/>
        </w:rPr>
        <w:t xml:space="preserve">brand image </w:t>
      </w:r>
      <w:r w:rsidRPr="007F03E1">
        <w:rPr>
          <w:rFonts w:ascii="Times New Roman" w:hAnsi="Times New Roman" w:cs="Times New Roman"/>
        </w:rPr>
        <w:t xml:space="preserve">dan </w:t>
      </w:r>
      <w:r w:rsidRPr="007F03E1">
        <w:rPr>
          <w:rFonts w:ascii="Times New Roman" w:hAnsi="Times New Roman" w:cs="Times New Roman"/>
          <w:i/>
        </w:rPr>
        <w:t>word of communication</w:t>
      </w:r>
      <w:r w:rsidRPr="007F03E1">
        <w:rPr>
          <w:rFonts w:ascii="Times New Roman" w:hAnsi="Times New Roman" w:cs="Times New Roman"/>
        </w:rPr>
        <w:t xml:space="preserve"> terhadap variabel dependen yaitu keputusan pembelian secara bersama-sama dapat dinyatakan dalam persamaan regresi berikut ini. Untuk mengetahui pengaruh </w:t>
      </w:r>
      <w:r w:rsidRPr="007F03E1">
        <w:rPr>
          <w:rFonts w:ascii="Times New Roman" w:hAnsi="Times New Roman" w:cs="Times New Roman"/>
          <w:i/>
        </w:rPr>
        <w:t>brand image</w:t>
      </w:r>
      <w:r w:rsidRPr="007F03E1">
        <w:rPr>
          <w:rFonts w:ascii="Times New Roman" w:hAnsi="Times New Roman" w:cs="Times New Roman"/>
        </w:rPr>
        <w:t xml:space="preserve"> dan </w:t>
      </w:r>
      <w:r w:rsidRPr="007F03E1">
        <w:rPr>
          <w:rFonts w:ascii="Times New Roman" w:hAnsi="Times New Roman" w:cs="Times New Roman"/>
          <w:i/>
        </w:rPr>
        <w:t>word of mouth</w:t>
      </w:r>
      <w:r w:rsidRPr="007F03E1">
        <w:rPr>
          <w:rFonts w:ascii="Times New Roman" w:hAnsi="Times New Roman" w:cs="Times New Roman"/>
        </w:rPr>
        <w:t xml:space="preserve"> terhadap keputusan pembelian, maka analisis yang digunakan menggunakan rumus statistik Regresi Linear Berganda, yaitu :</w:t>
      </w:r>
      <w:r w:rsidRPr="007F03E1">
        <w:rPr>
          <w:rFonts w:ascii="Times New Roman" w:hAnsi="Times New Roman" w:cs="Times New Roman"/>
        </w:rPr>
        <w:tab/>
      </w:r>
    </w:p>
    <w:p w:rsidR="004A662D" w:rsidRPr="00CE7B96" w:rsidRDefault="004A662D" w:rsidP="005A184B">
      <w:pPr>
        <w:spacing w:after="0" w:line="240" w:lineRule="auto"/>
        <w:jc w:val="both"/>
        <w:outlineLvl w:val="0"/>
        <w:rPr>
          <w:rFonts w:ascii="Times New Roman" w:hAnsi="Times New Roman" w:cs="Times New Roman"/>
          <w:i/>
        </w:rPr>
      </w:pPr>
      <w:r w:rsidRPr="00CE7B96">
        <w:rPr>
          <w:rFonts w:ascii="Times New Roman" w:hAnsi="Times New Roman" w:cs="Times New Roman"/>
        </w:rPr>
        <w:tab/>
      </w:r>
      <w:r w:rsidRPr="00CE7B96">
        <w:rPr>
          <w:rFonts w:ascii="Times New Roman" w:hAnsi="Times New Roman" w:cs="Times New Roman"/>
        </w:rPr>
        <w:tab/>
      </w:r>
      <w:r w:rsidRPr="00CE7B96">
        <w:rPr>
          <w:rFonts w:ascii="Times New Roman" w:hAnsi="Times New Roman" w:cs="Times New Roman"/>
          <w:b/>
          <w:i/>
        </w:rPr>
        <w:t>Y = ɑ+b1X1+b2X2+e</w:t>
      </w:r>
    </w:p>
    <w:p w:rsidR="004A662D" w:rsidRPr="00CE7B96" w:rsidRDefault="004A662D" w:rsidP="004A662D">
      <w:pPr>
        <w:spacing w:after="0" w:line="240" w:lineRule="auto"/>
        <w:jc w:val="both"/>
        <w:rPr>
          <w:rFonts w:ascii="Times New Roman" w:hAnsi="Times New Roman" w:cs="Times New Roman"/>
        </w:rPr>
      </w:pPr>
      <w:r w:rsidRPr="00CE7B96">
        <w:rPr>
          <w:rFonts w:ascii="Times New Roman" w:hAnsi="Times New Roman" w:cs="Times New Roman"/>
          <w:b/>
        </w:rPr>
        <w:tab/>
      </w:r>
      <w:r w:rsidRPr="00CE7B96">
        <w:rPr>
          <w:rFonts w:ascii="Times New Roman" w:hAnsi="Times New Roman" w:cs="Times New Roman"/>
        </w:rPr>
        <w:t>Dimana :</w:t>
      </w:r>
    </w:p>
    <w:p w:rsidR="004A662D" w:rsidRPr="00CE7B96" w:rsidRDefault="004A662D" w:rsidP="004A662D">
      <w:pPr>
        <w:spacing w:after="0" w:line="240" w:lineRule="auto"/>
        <w:jc w:val="both"/>
        <w:rPr>
          <w:rFonts w:ascii="Times New Roman" w:hAnsi="Times New Roman" w:cs="Times New Roman"/>
        </w:rPr>
      </w:pPr>
      <w:r w:rsidRPr="00CE7B96">
        <w:rPr>
          <w:rFonts w:ascii="Times New Roman" w:hAnsi="Times New Roman" w:cs="Times New Roman"/>
        </w:rPr>
        <w:lastRenderedPageBreak/>
        <w:tab/>
        <w:t>Y</w:t>
      </w:r>
      <w:r w:rsidRPr="00CE7B96">
        <w:rPr>
          <w:rFonts w:ascii="Times New Roman" w:hAnsi="Times New Roman" w:cs="Times New Roman"/>
        </w:rPr>
        <w:tab/>
        <w:t>= Keputusan Pembelian</w:t>
      </w:r>
    </w:p>
    <w:p w:rsidR="004A662D" w:rsidRPr="00CE7B96" w:rsidRDefault="004A662D" w:rsidP="004A662D">
      <w:pPr>
        <w:spacing w:after="0" w:line="240" w:lineRule="auto"/>
        <w:ind w:left="709"/>
        <w:jc w:val="both"/>
        <w:rPr>
          <w:rFonts w:ascii="Times New Roman" w:hAnsi="Times New Roman" w:cs="Times New Roman"/>
        </w:rPr>
      </w:pPr>
      <w:r w:rsidRPr="00CE7B96">
        <w:rPr>
          <w:rFonts w:ascii="Times New Roman" w:hAnsi="Times New Roman" w:cs="Times New Roman"/>
        </w:rPr>
        <w:tab/>
        <w:t>A</w:t>
      </w:r>
      <w:r w:rsidRPr="00CE7B96">
        <w:rPr>
          <w:rFonts w:ascii="Times New Roman" w:hAnsi="Times New Roman" w:cs="Times New Roman"/>
        </w:rPr>
        <w:tab/>
        <w:t>= Konstanta persamaan regresi</w:t>
      </w:r>
    </w:p>
    <w:p w:rsidR="004A662D" w:rsidRPr="00CE7B96" w:rsidRDefault="004A662D" w:rsidP="004A662D">
      <w:pPr>
        <w:spacing w:after="0" w:line="240" w:lineRule="auto"/>
        <w:jc w:val="both"/>
        <w:rPr>
          <w:rFonts w:ascii="Times New Roman" w:hAnsi="Times New Roman" w:cs="Times New Roman"/>
        </w:rPr>
      </w:pPr>
      <w:r w:rsidRPr="00CE7B96">
        <w:rPr>
          <w:rFonts w:ascii="Times New Roman" w:hAnsi="Times New Roman" w:cs="Times New Roman"/>
        </w:rPr>
        <w:tab/>
        <w:t>B</w:t>
      </w:r>
      <w:r w:rsidRPr="00CE7B96">
        <w:rPr>
          <w:rFonts w:ascii="Times New Roman" w:hAnsi="Times New Roman" w:cs="Times New Roman"/>
          <w:vertAlign w:val="superscript"/>
        </w:rPr>
        <w:t>1-2</w:t>
      </w:r>
      <w:r w:rsidRPr="00CE7B96">
        <w:rPr>
          <w:rFonts w:ascii="Times New Roman" w:hAnsi="Times New Roman" w:cs="Times New Roman"/>
          <w:vertAlign w:val="superscript"/>
        </w:rPr>
        <w:tab/>
      </w:r>
      <w:r w:rsidRPr="00CE7B96">
        <w:rPr>
          <w:rFonts w:ascii="Times New Roman" w:hAnsi="Times New Roman" w:cs="Times New Roman"/>
        </w:rPr>
        <w:t>= Koefisien regresi</w:t>
      </w:r>
    </w:p>
    <w:p w:rsidR="004A662D" w:rsidRPr="00CE7B96" w:rsidRDefault="004A662D" w:rsidP="004A662D">
      <w:pPr>
        <w:spacing w:after="0" w:line="240" w:lineRule="auto"/>
        <w:jc w:val="both"/>
        <w:rPr>
          <w:rFonts w:ascii="Times New Roman" w:hAnsi="Times New Roman" w:cs="Times New Roman"/>
        </w:rPr>
      </w:pPr>
      <w:r w:rsidRPr="00CE7B96">
        <w:rPr>
          <w:rFonts w:ascii="Times New Roman" w:hAnsi="Times New Roman" w:cs="Times New Roman"/>
        </w:rPr>
        <w:tab/>
        <w:t>X1</w:t>
      </w:r>
      <w:r w:rsidRPr="00CE7B96">
        <w:rPr>
          <w:rFonts w:ascii="Times New Roman" w:hAnsi="Times New Roman" w:cs="Times New Roman"/>
        </w:rPr>
        <w:tab/>
        <w:t xml:space="preserve">= </w:t>
      </w:r>
      <w:r w:rsidRPr="00CE7B96">
        <w:rPr>
          <w:rFonts w:ascii="Times New Roman" w:hAnsi="Times New Roman" w:cs="Times New Roman"/>
          <w:i/>
        </w:rPr>
        <w:t>Brand Image</w:t>
      </w:r>
    </w:p>
    <w:p w:rsidR="004A662D" w:rsidRPr="00CE7B96" w:rsidRDefault="004A662D" w:rsidP="004A662D">
      <w:pPr>
        <w:spacing w:after="0" w:line="240" w:lineRule="auto"/>
        <w:ind w:left="709"/>
        <w:jc w:val="both"/>
        <w:rPr>
          <w:rFonts w:ascii="Times New Roman" w:hAnsi="Times New Roman" w:cs="Times New Roman"/>
        </w:rPr>
      </w:pPr>
      <w:r w:rsidRPr="00CE7B96">
        <w:rPr>
          <w:rFonts w:ascii="Times New Roman" w:hAnsi="Times New Roman" w:cs="Times New Roman"/>
        </w:rPr>
        <w:tab/>
        <w:t>X2</w:t>
      </w:r>
      <w:r w:rsidRPr="00CE7B96">
        <w:rPr>
          <w:rFonts w:ascii="Times New Roman" w:hAnsi="Times New Roman" w:cs="Times New Roman"/>
          <w:vertAlign w:val="subscript"/>
        </w:rPr>
        <w:tab/>
      </w:r>
      <w:r w:rsidRPr="00CE7B96">
        <w:rPr>
          <w:rFonts w:ascii="Times New Roman" w:hAnsi="Times New Roman" w:cs="Times New Roman"/>
        </w:rPr>
        <w:t xml:space="preserve">= </w:t>
      </w:r>
      <w:r w:rsidRPr="00CE7B96">
        <w:rPr>
          <w:rFonts w:ascii="Times New Roman" w:hAnsi="Times New Roman" w:cs="Times New Roman"/>
          <w:i/>
        </w:rPr>
        <w:t>Word Of Mounth Communication</w:t>
      </w:r>
    </w:p>
    <w:p w:rsidR="004A662D" w:rsidRPr="00CE7B96" w:rsidRDefault="004A662D" w:rsidP="004A662D">
      <w:pPr>
        <w:spacing w:after="0" w:line="240" w:lineRule="auto"/>
        <w:jc w:val="both"/>
        <w:rPr>
          <w:rFonts w:ascii="Times New Roman" w:hAnsi="Times New Roman" w:cs="Times New Roman"/>
        </w:rPr>
      </w:pPr>
      <w:r w:rsidRPr="00CE7B96">
        <w:rPr>
          <w:rFonts w:ascii="Times New Roman" w:hAnsi="Times New Roman" w:cs="Times New Roman"/>
        </w:rPr>
        <w:tab/>
        <w:t>e</w:t>
      </w:r>
      <w:r w:rsidRPr="00CE7B96">
        <w:rPr>
          <w:rFonts w:ascii="Times New Roman" w:hAnsi="Times New Roman" w:cs="Times New Roman"/>
          <w:vertAlign w:val="subscript"/>
        </w:rPr>
        <w:tab/>
      </w:r>
      <w:r w:rsidRPr="00CE7B96">
        <w:rPr>
          <w:rFonts w:ascii="Times New Roman" w:hAnsi="Times New Roman" w:cs="Times New Roman"/>
        </w:rPr>
        <w:t>= Standar eror</w:t>
      </w:r>
    </w:p>
    <w:p w:rsidR="004A662D" w:rsidRPr="00CE7B96" w:rsidRDefault="004A662D" w:rsidP="004A662D">
      <w:pPr>
        <w:pStyle w:val="ListParagraph"/>
        <w:numPr>
          <w:ilvl w:val="0"/>
          <w:numId w:val="4"/>
        </w:numPr>
        <w:spacing w:before="240" w:after="160" w:line="240" w:lineRule="auto"/>
        <w:ind w:left="284" w:hanging="284"/>
        <w:jc w:val="both"/>
        <w:rPr>
          <w:rFonts w:ascii="Times New Roman" w:hAnsi="Times New Roman" w:cs="Times New Roman"/>
          <w:b/>
        </w:rPr>
      </w:pPr>
      <w:r w:rsidRPr="00CE7B96">
        <w:rPr>
          <w:rFonts w:ascii="Times New Roman" w:hAnsi="Times New Roman" w:cs="Times New Roman"/>
          <w:b/>
        </w:rPr>
        <w:t>Uji Validitas</w:t>
      </w:r>
    </w:p>
    <w:p w:rsidR="004A662D" w:rsidRPr="00CE7B96" w:rsidRDefault="004A662D" w:rsidP="005A184B">
      <w:pPr>
        <w:spacing w:after="0" w:line="240" w:lineRule="auto"/>
        <w:ind w:right="565"/>
        <w:jc w:val="both"/>
        <w:rPr>
          <w:rFonts w:ascii="Times New Roman" w:hAnsi="Times New Roman" w:cs="Times New Roman"/>
        </w:rPr>
      </w:pPr>
      <w:r w:rsidRPr="00CE7B96">
        <w:rPr>
          <w:rFonts w:ascii="Times New Roman" w:hAnsi="Times New Roman" w:cs="Times New Roman"/>
        </w:rPr>
        <w:t>Uji validitas merupkan bukti bahwa instrument, teknik atau proses yang digunakan untuk mengukur sebuah konsep benar-benar mengukur konsep yang dimaksudkan. Pengukuran validitas dalam penelitian ini dilakukan dengan mengukur uji korelasi antara skor masing-masing pertanyaan dengan skor total. Uji validitas menunjukan sejauh mana instrument yang di ukur dapat diukur. Analisa pengujian validitas pada penelitian ini dilakukan dengan mempersiapkan tabulasi jawaban-jawaban responden yang berasal dari kuesioner. Pengujian validitas dilakukan dengan mengkorelasikan setiap item-item pertanyaan dengan total nilai setiap variabel. Uji validitas dalam penelitian ini menggunakan metode korelasi pearson. Pengolahan data yang dilakukan dengan bantuan program SPSS.</w:t>
      </w:r>
    </w:p>
    <w:p w:rsidR="004A662D" w:rsidRPr="00CE7B96" w:rsidRDefault="004A662D" w:rsidP="008C0281">
      <w:pPr>
        <w:spacing w:after="0" w:line="240" w:lineRule="auto"/>
        <w:jc w:val="both"/>
        <w:rPr>
          <w:rFonts w:ascii="Times New Roman" w:hAnsi="Times New Roman" w:cs="Times New Roman"/>
        </w:rPr>
      </w:pPr>
      <w:r w:rsidRPr="00CE7B96">
        <w:rPr>
          <w:rFonts w:ascii="Times New Roman" w:hAnsi="Times New Roman" w:cs="Times New Roman"/>
        </w:rPr>
        <w:t>Kriteria pengujian :</w:t>
      </w:r>
    </w:p>
    <w:p w:rsidR="004A662D" w:rsidRPr="00CE7B96" w:rsidRDefault="004A662D" w:rsidP="008C0281">
      <w:pPr>
        <w:spacing w:after="0" w:line="240" w:lineRule="auto"/>
        <w:jc w:val="both"/>
        <w:rPr>
          <w:rFonts w:ascii="Times New Roman" w:hAnsi="Times New Roman" w:cs="Times New Roman"/>
        </w:rPr>
      </w:pPr>
      <w:r w:rsidRPr="00CE7B96">
        <w:rPr>
          <w:rFonts w:ascii="Times New Roman" w:hAnsi="Times New Roman" w:cs="Times New Roman"/>
        </w:rPr>
        <w:t>Apabila r hitung &gt; r tabel maka dikatakan valid</w:t>
      </w:r>
    </w:p>
    <w:p w:rsidR="004A662D" w:rsidRDefault="004A662D" w:rsidP="008C0281">
      <w:pPr>
        <w:spacing w:after="0" w:line="240" w:lineRule="auto"/>
        <w:jc w:val="both"/>
        <w:rPr>
          <w:rFonts w:ascii="Times New Roman" w:hAnsi="Times New Roman" w:cs="Times New Roman"/>
        </w:rPr>
      </w:pPr>
      <w:r w:rsidRPr="00CE7B96">
        <w:rPr>
          <w:rFonts w:ascii="Times New Roman" w:hAnsi="Times New Roman" w:cs="Times New Roman"/>
        </w:rPr>
        <w:t>Apabila r hitung &lt; r tabel maka dikatakan tidak valid</w:t>
      </w:r>
    </w:p>
    <w:p w:rsidR="008C0281" w:rsidRPr="00CE7B96" w:rsidRDefault="008C0281" w:rsidP="008C0281">
      <w:pPr>
        <w:spacing w:after="0" w:line="240" w:lineRule="auto"/>
        <w:jc w:val="both"/>
        <w:rPr>
          <w:rFonts w:ascii="Times New Roman" w:hAnsi="Times New Roman" w:cs="Times New Roman"/>
        </w:rPr>
      </w:pPr>
    </w:p>
    <w:p w:rsidR="004A662D" w:rsidRPr="00CE7B96" w:rsidRDefault="004A662D" w:rsidP="008C0281">
      <w:pPr>
        <w:pStyle w:val="ListParagraph"/>
        <w:numPr>
          <w:ilvl w:val="0"/>
          <w:numId w:val="4"/>
        </w:numPr>
        <w:spacing w:after="0" w:line="240" w:lineRule="auto"/>
        <w:ind w:left="284" w:hanging="284"/>
        <w:jc w:val="both"/>
        <w:rPr>
          <w:rFonts w:ascii="Times New Roman" w:hAnsi="Times New Roman" w:cs="Times New Roman"/>
          <w:b/>
        </w:rPr>
      </w:pPr>
      <w:r w:rsidRPr="00CE7B96">
        <w:rPr>
          <w:rFonts w:ascii="Times New Roman" w:hAnsi="Times New Roman" w:cs="Times New Roman"/>
          <w:b/>
        </w:rPr>
        <w:t>Uji Reliabilitas</w:t>
      </w:r>
    </w:p>
    <w:p w:rsidR="004A662D" w:rsidRDefault="004A662D" w:rsidP="005A184B">
      <w:pPr>
        <w:spacing w:after="0"/>
        <w:ind w:right="565"/>
        <w:jc w:val="both"/>
        <w:rPr>
          <w:rFonts w:ascii="Times New Roman" w:hAnsi="Times New Roman" w:cs="Times New Roman"/>
        </w:rPr>
      </w:pPr>
      <w:r w:rsidRPr="00CE7B96">
        <w:rPr>
          <w:rFonts w:ascii="Times New Roman" w:hAnsi="Times New Roman" w:cs="Times New Roman"/>
        </w:rPr>
        <w:t>Reabilitas merupakan suatu pengukuran yang menunjukan sejauh mana pengukuran tersebut tanpa bias (</w:t>
      </w:r>
      <w:r w:rsidRPr="00CE7B96">
        <w:rPr>
          <w:rFonts w:ascii="Times New Roman" w:hAnsi="Times New Roman" w:cs="Times New Roman"/>
          <w:i/>
        </w:rPr>
        <w:t>bebas kesalahan-error free</w:t>
      </w:r>
      <w:r w:rsidRPr="00CE7B96">
        <w:rPr>
          <w:rFonts w:ascii="Times New Roman" w:hAnsi="Times New Roman" w:cs="Times New Roman"/>
        </w:rPr>
        <w:t xml:space="preserve">) dan karena itu menjamin pengukuran yang konsisten lintas waktu dan lintas beragam item, dalam instrumen kuesioner dinyatakan reliabel atau handal jika jawaban seseorang terhadap pertanyaan adalah konsisten atau stabil dari waktu ke waktu. Pengujian reliabilitas menggunakan teknik </w:t>
      </w:r>
      <w:r w:rsidRPr="00CE7B96">
        <w:rPr>
          <w:rFonts w:ascii="Times New Roman" w:hAnsi="Times New Roman" w:cs="Times New Roman"/>
          <w:i/>
        </w:rPr>
        <w:t>Alpha Conbrach</w:t>
      </w:r>
      <w:r w:rsidRPr="00CE7B96">
        <w:rPr>
          <w:rFonts w:ascii="Times New Roman" w:hAnsi="Times New Roman" w:cs="Times New Roman"/>
        </w:rPr>
        <w:t xml:space="preserve"> denganbantuan computer melalui programSPSS. Suatu variabel dinyatakan reliabel atau handal jika memberikan nilai </w:t>
      </w:r>
      <w:r w:rsidRPr="00CE7B96">
        <w:rPr>
          <w:rFonts w:ascii="Times New Roman" w:hAnsi="Times New Roman" w:cs="Times New Roman"/>
          <w:i/>
        </w:rPr>
        <w:t>Alpha Conbrach</w:t>
      </w:r>
      <w:r w:rsidRPr="00CE7B96">
        <w:rPr>
          <w:rFonts w:ascii="Times New Roman" w:hAnsi="Times New Roman" w:cs="Times New Roman"/>
        </w:rPr>
        <w:t xml:space="preserve"> (a) &gt; 0,6.</w:t>
      </w:r>
    </w:p>
    <w:p w:rsidR="008C0281" w:rsidRDefault="008C0281" w:rsidP="008C0281">
      <w:pPr>
        <w:spacing w:after="0"/>
        <w:jc w:val="both"/>
        <w:rPr>
          <w:rFonts w:ascii="Times New Roman" w:hAnsi="Times New Roman" w:cs="Times New Roman"/>
        </w:rPr>
      </w:pPr>
    </w:p>
    <w:p w:rsidR="008C0281" w:rsidRPr="00CE7B96" w:rsidRDefault="008C0281" w:rsidP="005A184B">
      <w:pPr>
        <w:spacing w:line="240" w:lineRule="auto"/>
        <w:outlineLvl w:val="0"/>
        <w:rPr>
          <w:rFonts w:ascii="Times New Roman" w:hAnsi="Times New Roman" w:cs="Times New Roman"/>
          <w:b/>
        </w:rPr>
      </w:pPr>
      <w:r w:rsidRPr="00CE7B96">
        <w:rPr>
          <w:rFonts w:ascii="Times New Roman" w:hAnsi="Times New Roman" w:cs="Times New Roman"/>
          <w:b/>
        </w:rPr>
        <w:t>IV</w:t>
      </w:r>
      <w:r>
        <w:rPr>
          <w:rFonts w:ascii="Times New Roman" w:hAnsi="Times New Roman" w:cs="Times New Roman"/>
          <w:b/>
        </w:rPr>
        <w:t xml:space="preserve">. HASIL DAN </w:t>
      </w:r>
      <w:r w:rsidRPr="00CE7B96">
        <w:rPr>
          <w:rFonts w:ascii="Times New Roman" w:hAnsi="Times New Roman" w:cs="Times New Roman"/>
          <w:b/>
        </w:rPr>
        <w:t>PEMBAHASAN</w:t>
      </w:r>
    </w:p>
    <w:p w:rsidR="008C0281" w:rsidRPr="007F03E1" w:rsidRDefault="008C0281" w:rsidP="005A184B">
      <w:pPr>
        <w:spacing w:line="240" w:lineRule="auto"/>
        <w:jc w:val="both"/>
        <w:outlineLvl w:val="0"/>
        <w:rPr>
          <w:rFonts w:ascii="Times New Roman" w:hAnsi="Times New Roman" w:cs="Times New Roman"/>
          <w:b/>
        </w:rPr>
      </w:pPr>
      <w:r w:rsidRPr="007F03E1">
        <w:rPr>
          <w:rFonts w:ascii="Times New Roman" w:hAnsi="Times New Roman" w:cs="Times New Roman"/>
          <w:b/>
        </w:rPr>
        <w:t>Uji Validitas</w:t>
      </w:r>
    </w:p>
    <w:p w:rsidR="008C0281" w:rsidRPr="00CE7B96" w:rsidRDefault="008C0281" w:rsidP="005A184B">
      <w:pPr>
        <w:spacing w:after="0" w:line="240" w:lineRule="auto"/>
        <w:ind w:right="565"/>
        <w:jc w:val="both"/>
        <w:rPr>
          <w:rFonts w:ascii="Times New Roman" w:hAnsi="Times New Roman" w:cs="Times New Roman"/>
        </w:rPr>
      </w:pPr>
      <w:r w:rsidRPr="00CE7B96">
        <w:rPr>
          <w:rFonts w:ascii="Times New Roman" w:hAnsi="Times New Roman" w:cs="Times New Roman"/>
        </w:rPr>
        <w:t xml:space="preserve">Dua prosedur yang telah dilakukan dalam penelitian ini mengukur kekonsistenan dan keakurasian data yang dikumpulkan dari penggunaan instrumen, yaitu (1) uji konsistensi internal dengan uji statistik </w:t>
      </w:r>
      <w:r w:rsidRPr="00CE7B96">
        <w:rPr>
          <w:rFonts w:ascii="Times New Roman" w:hAnsi="Times New Roman" w:cs="Times New Roman"/>
          <w:i/>
        </w:rPr>
        <w:t xml:space="preserve">Cronbach Alpha, </w:t>
      </w:r>
      <w:r w:rsidRPr="00CE7B96">
        <w:rPr>
          <w:rFonts w:ascii="Times New Roman" w:hAnsi="Times New Roman" w:cs="Times New Roman"/>
        </w:rPr>
        <w:t>(2) uji korelasional antara skor masing-masing butir dengan total. Adapun pengujian yang dilakukan untuk instrumen dalam penelitian ini adalah uji validitas dan uji reliabilitas.</w:t>
      </w:r>
    </w:p>
    <w:p w:rsidR="008C0281" w:rsidRPr="00CE7B96" w:rsidRDefault="008C0281" w:rsidP="005A184B">
      <w:pPr>
        <w:spacing w:after="0" w:line="240" w:lineRule="auto"/>
        <w:ind w:right="565"/>
        <w:jc w:val="both"/>
        <w:rPr>
          <w:rFonts w:ascii="Times New Roman" w:hAnsi="Times New Roman" w:cs="Times New Roman"/>
        </w:rPr>
      </w:pPr>
      <w:r w:rsidRPr="00CE7B96">
        <w:rPr>
          <w:rFonts w:ascii="Times New Roman" w:hAnsi="Times New Roman" w:cs="Times New Roman"/>
        </w:rPr>
        <w:t>Uji kuisioner dilakukan untuk mengetahui tingkat validitas alat ukur. Uji ini dilakukan kepada 30 orang responden yang merupkan pengguna susu Dancow dan dinyatakan valid apabila r hitung &gt; r tabel. Perhitungan dapat dilihat pada tabel dibawah ini :</w:t>
      </w:r>
    </w:p>
    <w:p w:rsidR="00175550" w:rsidRDefault="00175550" w:rsidP="005A184B">
      <w:pPr>
        <w:spacing w:line="240" w:lineRule="auto"/>
        <w:ind w:hanging="11"/>
        <w:jc w:val="center"/>
        <w:outlineLvl w:val="0"/>
        <w:rPr>
          <w:rFonts w:ascii="Times New Roman" w:hAnsi="Times New Roman" w:cs="Times New Roman"/>
          <w:b/>
        </w:rPr>
      </w:pPr>
    </w:p>
    <w:p w:rsidR="008C0281" w:rsidRPr="00493A9A" w:rsidRDefault="008C0281" w:rsidP="005A184B">
      <w:pPr>
        <w:spacing w:line="240" w:lineRule="auto"/>
        <w:ind w:hanging="11"/>
        <w:jc w:val="center"/>
        <w:outlineLvl w:val="0"/>
        <w:rPr>
          <w:rFonts w:ascii="Times New Roman" w:hAnsi="Times New Roman" w:cs="Times New Roman"/>
          <w:b/>
        </w:rPr>
      </w:pPr>
      <w:r>
        <w:rPr>
          <w:rFonts w:ascii="Times New Roman" w:hAnsi="Times New Roman" w:cs="Times New Roman"/>
          <w:b/>
        </w:rPr>
        <w:t>Tabel 4.2</w:t>
      </w:r>
      <w:r w:rsidRPr="00CE7B96">
        <w:rPr>
          <w:rFonts w:ascii="Times New Roman" w:hAnsi="Times New Roman" w:cs="Times New Roman"/>
          <w:b/>
        </w:rPr>
        <w:t xml:space="preserve"> Hasil Uji Validitas</w:t>
      </w:r>
    </w:p>
    <w:tbl>
      <w:tblPr>
        <w:tblpPr w:leftFromText="180" w:rightFromText="180" w:vertAnchor="text" w:horzAnchor="margin" w:tblpX="574" w:tblpY="26"/>
        <w:tblW w:w="7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1134"/>
        <w:gridCol w:w="1701"/>
        <w:gridCol w:w="1418"/>
        <w:gridCol w:w="1275"/>
      </w:tblGrid>
      <w:tr w:rsidR="008C0281" w:rsidRPr="00CE7B96" w:rsidTr="008C0281">
        <w:trPr>
          <w:trHeight w:val="351"/>
        </w:trPr>
        <w:tc>
          <w:tcPr>
            <w:tcW w:w="1951" w:type="dxa"/>
            <w:shd w:val="clear" w:color="auto" w:fill="auto"/>
            <w:noWrap/>
            <w:vAlign w:val="center"/>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color w:val="000000"/>
                <w:lang w:eastAsia="id-ID"/>
              </w:rPr>
              <w:t>Variabel</w:t>
            </w:r>
          </w:p>
        </w:tc>
        <w:tc>
          <w:tcPr>
            <w:tcW w:w="1134" w:type="dxa"/>
            <w:shd w:val="clear" w:color="auto" w:fill="auto"/>
            <w:noWrap/>
            <w:vAlign w:val="center"/>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color w:val="000000"/>
                <w:lang w:eastAsia="id-ID"/>
              </w:rPr>
              <w:t>Item</w:t>
            </w:r>
          </w:p>
        </w:tc>
        <w:tc>
          <w:tcPr>
            <w:tcW w:w="1701" w:type="dxa"/>
            <w:shd w:val="clear" w:color="auto" w:fill="auto"/>
            <w:noWrap/>
            <w:vAlign w:val="center"/>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color w:val="000000"/>
                <w:lang w:eastAsia="id-ID"/>
              </w:rPr>
              <w:t>r-hitung</w:t>
            </w:r>
          </w:p>
        </w:tc>
        <w:tc>
          <w:tcPr>
            <w:tcW w:w="1418" w:type="dxa"/>
            <w:shd w:val="clear" w:color="auto" w:fill="auto"/>
            <w:noWrap/>
            <w:vAlign w:val="center"/>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color w:val="000000"/>
                <w:lang w:eastAsia="id-ID"/>
              </w:rPr>
              <w:t>r tabel n=30</w:t>
            </w:r>
          </w:p>
        </w:tc>
        <w:tc>
          <w:tcPr>
            <w:tcW w:w="1275" w:type="dxa"/>
            <w:shd w:val="clear" w:color="auto" w:fill="auto"/>
            <w:noWrap/>
            <w:vAlign w:val="center"/>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color w:val="000000"/>
                <w:lang w:eastAsia="id-ID"/>
              </w:rPr>
              <w:t>Keterangan</w:t>
            </w:r>
          </w:p>
        </w:tc>
      </w:tr>
      <w:tr w:rsidR="008C0281" w:rsidRPr="00CE7B96" w:rsidTr="008C0281">
        <w:trPr>
          <w:trHeight w:val="251"/>
        </w:trPr>
        <w:tc>
          <w:tcPr>
            <w:tcW w:w="1951" w:type="dxa"/>
            <w:vMerge w:val="restart"/>
            <w:shd w:val="clear" w:color="auto" w:fill="auto"/>
            <w:vAlign w:val="center"/>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i/>
                <w:color w:val="000000"/>
                <w:lang w:eastAsia="id-ID"/>
              </w:rPr>
              <w:t>Brand Image</w:t>
            </w:r>
            <w:r w:rsidRPr="00CE7B96">
              <w:rPr>
                <w:rFonts w:ascii="Times New Roman" w:eastAsia="Times New Roman" w:hAnsi="Times New Roman" w:cs="Times New Roman"/>
                <w:color w:val="000000"/>
                <w:lang w:eastAsia="id-ID"/>
              </w:rPr>
              <w:t xml:space="preserve"> (X1)</w:t>
            </w:r>
          </w:p>
        </w:tc>
        <w:tc>
          <w:tcPr>
            <w:tcW w:w="1134" w:type="dxa"/>
            <w:shd w:val="clear" w:color="auto" w:fill="auto"/>
            <w:noWrap/>
            <w:vAlign w:val="bottom"/>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color w:val="000000"/>
                <w:lang w:eastAsia="id-ID"/>
              </w:rPr>
              <w:t>1</w:t>
            </w:r>
          </w:p>
        </w:tc>
        <w:tc>
          <w:tcPr>
            <w:tcW w:w="1701" w:type="dxa"/>
            <w:shd w:val="clear" w:color="auto" w:fill="auto"/>
            <w:noWrap/>
            <w:vAlign w:val="center"/>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color w:val="000000"/>
                <w:lang w:eastAsia="id-ID"/>
              </w:rPr>
              <w:t>0,869</w:t>
            </w:r>
          </w:p>
        </w:tc>
        <w:tc>
          <w:tcPr>
            <w:tcW w:w="1418" w:type="dxa"/>
            <w:vMerge w:val="restart"/>
            <w:shd w:val="clear" w:color="auto" w:fill="auto"/>
            <w:noWrap/>
            <w:vAlign w:val="center"/>
            <w:hideMark/>
          </w:tcPr>
          <w:p w:rsidR="008C0281" w:rsidRPr="00A23082" w:rsidRDefault="008C0281" w:rsidP="008C0281">
            <w:pPr>
              <w:spacing w:after="0" w:line="240" w:lineRule="auto"/>
              <w:jc w:val="center"/>
              <w:rPr>
                <w:rFonts w:ascii="Times New Roman" w:eastAsia="Times New Roman" w:hAnsi="Times New Roman" w:cs="Times New Roman"/>
                <w:color w:val="000000"/>
                <w:sz w:val="20"/>
                <w:szCs w:val="20"/>
                <w:lang w:eastAsia="id-ID"/>
              </w:rPr>
            </w:pPr>
            <w:r w:rsidRPr="00A23082">
              <w:rPr>
                <w:rFonts w:ascii="Times New Roman" w:eastAsia="Times New Roman" w:hAnsi="Times New Roman" w:cs="Times New Roman"/>
                <w:color w:val="000000"/>
                <w:sz w:val="20"/>
                <w:szCs w:val="20"/>
                <w:lang w:eastAsia="id-ID"/>
              </w:rPr>
              <w:t>0,361</w:t>
            </w:r>
          </w:p>
        </w:tc>
        <w:tc>
          <w:tcPr>
            <w:tcW w:w="1275" w:type="dxa"/>
            <w:vMerge w:val="restart"/>
            <w:shd w:val="clear" w:color="auto" w:fill="auto"/>
            <w:noWrap/>
            <w:vAlign w:val="center"/>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color w:val="000000"/>
                <w:lang w:eastAsia="id-ID"/>
              </w:rPr>
              <w:t>Valid</w:t>
            </w:r>
          </w:p>
        </w:tc>
      </w:tr>
      <w:tr w:rsidR="008C0281" w:rsidRPr="00CE7B96" w:rsidTr="008C0281">
        <w:trPr>
          <w:trHeight w:val="251"/>
        </w:trPr>
        <w:tc>
          <w:tcPr>
            <w:tcW w:w="1951" w:type="dxa"/>
            <w:vMerge/>
            <w:vAlign w:val="center"/>
            <w:hideMark/>
          </w:tcPr>
          <w:p w:rsidR="008C0281" w:rsidRPr="00CE7B96" w:rsidRDefault="008C0281" w:rsidP="008C0281">
            <w:pPr>
              <w:spacing w:after="0" w:line="240" w:lineRule="auto"/>
              <w:rPr>
                <w:rFonts w:ascii="Times New Roman" w:eastAsia="Times New Roman" w:hAnsi="Times New Roman" w:cs="Times New Roman"/>
                <w:color w:val="000000"/>
                <w:lang w:eastAsia="id-ID"/>
              </w:rPr>
            </w:pPr>
          </w:p>
        </w:tc>
        <w:tc>
          <w:tcPr>
            <w:tcW w:w="1134" w:type="dxa"/>
            <w:shd w:val="clear" w:color="auto" w:fill="auto"/>
            <w:noWrap/>
            <w:vAlign w:val="bottom"/>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color w:val="000000"/>
                <w:lang w:eastAsia="id-ID"/>
              </w:rPr>
              <w:t>2</w:t>
            </w:r>
          </w:p>
        </w:tc>
        <w:tc>
          <w:tcPr>
            <w:tcW w:w="1701" w:type="dxa"/>
            <w:shd w:val="clear" w:color="auto" w:fill="auto"/>
            <w:noWrap/>
            <w:vAlign w:val="center"/>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color w:val="000000"/>
                <w:lang w:eastAsia="id-ID"/>
              </w:rPr>
              <w:t>0,893</w:t>
            </w:r>
          </w:p>
        </w:tc>
        <w:tc>
          <w:tcPr>
            <w:tcW w:w="1418" w:type="dxa"/>
            <w:vMerge/>
            <w:vAlign w:val="center"/>
            <w:hideMark/>
          </w:tcPr>
          <w:p w:rsidR="008C0281" w:rsidRPr="00A23082" w:rsidRDefault="008C0281" w:rsidP="008C0281">
            <w:pPr>
              <w:spacing w:after="0" w:line="240" w:lineRule="auto"/>
              <w:rPr>
                <w:rFonts w:ascii="Times New Roman" w:eastAsia="Times New Roman" w:hAnsi="Times New Roman" w:cs="Times New Roman"/>
                <w:color w:val="000000"/>
                <w:sz w:val="20"/>
                <w:szCs w:val="20"/>
                <w:lang w:eastAsia="id-ID"/>
              </w:rPr>
            </w:pPr>
          </w:p>
        </w:tc>
        <w:tc>
          <w:tcPr>
            <w:tcW w:w="1275" w:type="dxa"/>
            <w:vMerge/>
            <w:vAlign w:val="center"/>
            <w:hideMark/>
          </w:tcPr>
          <w:p w:rsidR="008C0281" w:rsidRPr="00CE7B96" w:rsidRDefault="008C0281" w:rsidP="008C0281">
            <w:pPr>
              <w:spacing w:after="0" w:line="240" w:lineRule="auto"/>
              <w:rPr>
                <w:rFonts w:ascii="Times New Roman" w:eastAsia="Times New Roman" w:hAnsi="Times New Roman" w:cs="Times New Roman"/>
                <w:color w:val="000000"/>
                <w:lang w:eastAsia="id-ID"/>
              </w:rPr>
            </w:pPr>
          </w:p>
        </w:tc>
      </w:tr>
      <w:tr w:rsidR="008C0281" w:rsidRPr="00CE7B96" w:rsidTr="008C0281">
        <w:trPr>
          <w:trHeight w:val="251"/>
        </w:trPr>
        <w:tc>
          <w:tcPr>
            <w:tcW w:w="1951" w:type="dxa"/>
            <w:vMerge/>
            <w:vAlign w:val="center"/>
            <w:hideMark/>
          </w:tcPr>
          <w:p w:rsidR="008C0281" w:rsidRPr="00CE7B96" w:rsidRDefault="008C0281" w:rsidP="008C0281">
            <w:pPr>
              <w:spacing w:after="0" w:line="240" w:lineRule="auto"/>
              <w:rPr>
                <w:rFonts w:ascii="Times New Roman" w:eastAsia="Times New Roman" w:hAnsi="Times New Roman" w:cs="Times New Roman"/>
                <w:color w:val="000000"/>
                <w:lang w:eastAsia="id-ID"/>
              </w:rPr>
            </w:pPr>
          </w:p>
        </w:tc>
        <w:tc>
          <w:tcPr>
            <w:tcW w:w="1134" w:type="dxa"/>
            <w:shd w:val="clear" w:color="auto" w:fill="auto"/>
            <w:noWrap/>
            <w:vAlign w:val="bottom"/>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color w:val="000000"/>
                <w:lang w:eastAsia="id-ID"/>
              </w:rPr>
              <w:t>3</w:t>
            </w:r>
          </w:p>
        </w:tc>
        <w:tc>
          <w:tcPr>
            <w:tcW w:w="1701" w:type="dxa"/>
            <w:shd w:val="clear" w:color="auto" w:fill="auto"/>
            <w:noWrap/>
            <w:vAlign w:val="center"/>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color w:val="000000"/>
                <w:lang w:eastAsia="id-ID"/>
              </w:rPr>
              <w:t>0,822</w:t>
            </w:r>
          </w:p>
        </w:tc>
        <w:tc>
          <w:tcPr>
            <w:tcW w:w="1418" w:type="dxa"/>
            <w:vMerge/>
            <w:vAlign w:val="center"/>
            <w:hideMark/>
          </w:tcPr>
          <w:p w:rsidR="008C0281" w:rsidRPr="00A23082" w:rsidRDefault="008C0281" w:rsidP="008C0281">
            <w:pPr>
              <w:spacing w:after="0" w:line="240" w:lineRule="auto"/>
              <w:rPr>
                <w:rFonts w:ascii="Times New Roman" w:eastAsia="Times New Roman" w:hAnsi="Times New Roman" w:cs="Times New Roman"/>
                <w:color w:val="000000"/>
                <w:sz w:val="20"/>
                <w:szCs w:val="20"/>
                <w:lang w:eastAsia="id-ID"/>
              </w:rPr>
            </w:pPr>
          </w:p>
        </w:tc>
        <w:tc>
          <w:tcPr>
            <w:tcW w:w="1275" w:type="dxa"/>
            <w:vMerge/>
            <w:vAlign w:val="center"/>
            <w:hideMark/>
          </w:tcPr>
          <w:p w:rsidR="008C0281" w:rsidRPr="00CE7B96" w:rsidRDefault="008C0281" w:rsidP="008C0281">
            <w:pPr>
              <w:spacing w:after="0" w:line="240" w:lineRule="auto"/>
              <w:rPr>
                <w:rFonts w:ascii="Times New Roman" w:eastAsia="Times New Roman" w:hAnsi="Times New Roman" w:cs="Times New Roman"/>
                <w:color w:val="000000"/>
                <w:lang w:eastAsia="id-ID"/>
              </w:rPr>
            </w:pPr>
          </w:p>
        </w:tc>
      </w:tr>
      <w:tr w:rsidR="008C0281" w:rsidRPr="00CE7B96" w:rsidTr="008C0281">
        <w:trPr>
          <w:trHeight w:val="251"/>
        </w:trPr>
        <w:tc>
          <w:tcPr>
            <w:tcW w:w="1951" w:type="dxa"/>
            <w:vMerge/>
            <w:vAlign w:val="center"/>
            <w:hideMark/>
          </w:tcPr>
          <w:p w:rsidR="008C0281" w:rsidRPr="00CE7B96" w:rsidRDefault="008C0281" w:rsidP="008C0281">
            <w:pPr>
              <w:spacing w:after="0" w:line="240" w:lineRule="auto"/>
              <w:rPr>
                <w:rFonts w:ascii="Times New Roman" w:eastAsia="Times New Roman" w:hAnsi="Times New Roman" w:cs="Times New Roman"/>
                <w:color w:val="000000"/>
                <w:lang w:eastAsia="id-ID"/>
              </w:rPr>
            </w:pPr>
          </w:p>
        </w:tc>
        <w:tc>
          <w:tcPr>
            <w:tcW w:w="1134" w:type="dxa"/>
            <w:shd w:val="clear" w:color="auto" w:fill="auto"/>
            <w:noWrap/>
            <w:vAlign w:val="bottom"/>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color w:val="000000"/>
                <w:lang w:eastAsia="id-ID"/>
              </w:rPr>
              <w:t>4</w:t>
            </w:r>
          </w:p>
        </w:tc>
        <w:tc>
          <w:tcPr>
            <w:tcW w:w="1701" w:type="dxa"/>
            <w:shd w:val="clear" w:color="auto" w:fill="auto"/>
            <w:noWrap/>
            <w:vAlign w:val="center"/>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color w:val="000000"/>
                <w:lang w:eastAsia="id-ID"/>
              </w:rPr>
              <w:t>0,766</w:t>
            </w:r>
          </w:p>
        </w:tc>
        <w:tc>
          <w:tcPr>
            <w:tcW w:w="1418" w:type="dxa"/>
            <w:vMerge/>
            <w:vAlign w:val="center"/>
            <w:hideMark/>
          </w:tcPr>
          <w:p w:rsidR="008C0281" w:rsidRPr="00A23082" w:rsidRDefault="008C0281" w:rsidP="008C0281">
            <w:pPr>
              <w:spacing w:after="0" w:line="240" w:lineRule="auto"/>
              <w:rPr>
                <w:rFonts w:ascii="Times New Roman" w:eastAsia="Times New Roman" w:hAnsi="Times New Roman" w:cs="Times New Roman"/>
                <w:color w:val="000000"/>
                <w:sz w:val="20"/>
                <w:szCs w:val="20"/>
                <w:lang w:eastAsia="id-ID"/>
              </w:rPr>
            </w:pPr>
          </w:p>
        </w:tc>
        <w:tc>
          <w:tcPr>
            <w:tcW w:w="1275" w:type="dxa"/>
            <w:vMerge/>
            <w:vAlign w:val="center"/>
            <w:hideMark/>
          </w:tcPr>
          <w:p w:rsidR="008C0281" w:rsidRPr="00CE7B96" w:rsidRDefault="008C0281" w:rsidP="008C0281">
            <w:pPr>
              <w:spacing w:after="0" w:line="240" w:lineRule="auto"/>
              <w:rPr>
                <w:rFonts w:ascii="Times New Roman" w:eastAsia="Times New Roman" w:hAnsi="Times New Roman" w:cs="Times New Roman"/>
                <w:color w:val="000000"/>
                <w:lang w:eastAsia="id-ID"/>
              </w:rPr>
            </w:pPr>
          </w:p>
        </w:tc>
      </w:tr>
      <w:tr w:rsidR="008C0281" w:rsidRPr="00CE7B96" w:rsidTr="008C0281">
        <w:trPr>
          <w:trHeight w:val="251"/>
        </w:trPr>
        <w:tc>
          <w:tcPr>
            <w:tcW w:w="1951" w:type="dxa"/>
            <w:vMerge w:val="restart"/>
            <w:shd w:val="clear" w:color="auto" w:fill="auto"/>
            <w:vAlign w:val="center"/>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i/>
                <w:color w:val="000000"/>
                <w:lang w:eastAsia="id-ID"/>
              </w:rPr>
              <w:t>Word Of Mouth</w:t>
            </w:r>
            <w:r w:rsidRPr="00CE7B96">
              <w:rPr>
                <w:rFonts w:ascii="Times New Roman" w:eastAsia="Times New Roman" w:hAnsi="Times New Roman" w:cs="Times New Roman"/>
                <w:color w:val="000000"/>
                <w:lang w:eastAsia="id-ID"/>
              </w:rPr>
              <w:t xml:space="preserve"> </w:t>
            </w:r>
            <w:r w:rsidRPr="00CE7B96">
              <w:rPr>
                <w:rFonts w:ascii="Times New Roman" w:eastAsia="Times New Roman" w:hAnsi="Times New Roman" w:cs="Times New Roman"/>
                <w:color w:val="000000"/>
                <w:lang w:eastAsia="id-ID"/>
              </w:rPr>
              <w:lastRenderedPageBreak/>
              <w:t>(X2)</w:t>
            </w:r>
          </w:p>
        </w:tc>
        <w:tc>
          <w:tcPr>
            <w:tcW w:w="1134" w:type="dxa"/>
            <w:shd w:val="clear" w:color="auto" w:fill="auto"/>
            <w:noWrap/>
            <w:vAlign w:val="bottom"/>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color w:val="000000"/>
                <w:lang w:eastAsia="id-ID"/>
              </w:rPr>
              <w:lastRenderedPageBreak/>
              <w:t>1</w:t>
            </w:r>
          </w:p>
        </w:tc>
        <w:tc>
          <w:tcPr>
            <w:tcW w:w="1701" w:type="dxa"/>
            <w:shd w:val="clear" w:color="auto" w:fill="auto"/>
            <w:noWrap/>
            <w:vAlign w:val="center"/>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color w:val="000000"/>
                <w:lang w:eastAsia="id-ID"/>
              </w:rPr>
              <w:t>0,764</w:t>
            </w:r>
          </w:p>
        </w:tc>
        <w:tc>
          <w:tcPr>
            <w:tcW w:w="1418" w:type="dxa"/>
            <w:vMerge w:val="restart"/>
            <w:shd w:val="clear" w:color="auto" w:fill="auto"/>
            <w:noWrap/>
            <w:vAlign w:val="center"/>
            <w:hideMark/>
          </w:tcPr>
          <w:p w:rsidR="008C0281" w:rsidRPr="00A23082" w:rsidRDefault="008C0281" w:rsidP="008C0281">
            <w:pPr>
              <w:spacing w:after="0" w:line="240" w:lineRule="auto"/>
              <w:jc w:val="center"/>
              <w:rPr>
                <w:rFonts w:ascii="Times New Roman" w:eastAsia="Times New Roman" w:hAnsi="Times New Roman" w:cs="Times New Roman"/>
                <w:color w:val="000000"/>
                <w:sz w:val="20"/>
                <w:szCs w:val="20"/>
                <w:lang w:eastAsia="id-ID"/>
              </w:rPr>
            </w:pPr>
            <w:r w:rsidRPr="00A23082">
              <w:rPr>
                <w:rFonts w:ascii="Times New Roman" w:eastAsia="Times New Roman" w:hAnsi="Times New Roman" w:cs="Times New Roman"/>
                <w:color w:val="000000"/>
                <w:sz w:val="20"/>
                <w:szCs w:val="20"/>
                <w:lang w:eastAsia="id-ID"/>
              </w:rPr>
              <w:t>0,361</w:t>
            </w:r>
          </w:p>
        </w:tc>
        <w:tc>
          <w:tcPr>
            <w:tcW w:w="1275" w:type="dxa"/>
            <w:vMerge w:val="restart"/>
            <w:shd w:val="clear" w:color="auto" w:fill="auto"/>
            <w:noWrap/>
            <w:vAlign w:val="center"/>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color w:val="000000"/>
                <w:lang w:eastAsia="id-ID"/>
              </w:rPr>
              <w:t>Valid</w:t>
            </w:r>
          </w:p>
        </w:tc>
      </w:tr>
      <w:tr w:rsidR="008C0281" w:rsidRPr="00CE7B96" w:rsidTr="008C0281">
        <w:trPr>
          <w:trHeight w:val="251"/>
        </w:trPr>
        <w:tc>
          <w:tcPr>
            <w:tcW w:w="1951" w:type="dxa"/>
            <w:vMerge/>
            <w:vAlign w:val="center"/>
            <w:hideMark/>
          </w:tcPr>
          <w:p w:rsidR="008C0281" w:rsidRPr="00CE7B96" w:rsidRDefault="008C0281" w:rsidP="008C0281">
            <w:pPr>
              <w:spacing w:after="0" w:line="240" w:lineRule="auto"/>
              <w:rPr>
                <w:rFonts w:ascii="Times New Roman" w:eastAsia="Times New Roman" w:hAnsi="Times New Roman" w:cs="Times New Roman"/>
                <w:color w:val="000000"/>
                <w:lang w:eastAsia="id-ID"/>
              </w:rPr>
            </w:pPr>
          </w:p>
        </w:tc>
        <w:tc>
          <w:tcPr>
            <w:tcW w:w="1134" w:type="dxa"/>
            <w:shd w:val="clear" w:color="auto" w:fill="auto"/>
            <w:noWrap/>
            <w:vAlign w:val="bottom"/>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color w:val="000000"/>
                <w:lang w:eastAsia="id-ID"/>
              </w:rPr>
              <w:t>2</w:t>
            </w:r>
          </w:p>
        </w:tc>
        <w:tc>
          <w:tcPr>
            <w:tcW w:w="1701" w:type="dxa"/>
            <w:shd w:val="clear" w:color="auto" w:fill="auto"/>
            <w:noWrap/>
            <w:vAlign w:val="center"/>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color w:val="000000"/>
                <w:lang w:eastAsia="id-ID"/>
              </w:rPr>
              <w:t>0,827</w:t>
            </w:r>
          </w:p>
        </w:tc>
        <w:tc>
          <w:tcPr>
            <w:tcW w:w="1418" w:type="dxa"/>
            <w:vMerge/>
            <w:vAlign w:val="center"/>
            <w:hideMark/>
          </w:tcPr>
          <w:p w:rsidR="008C0281" w:rsidRPr="00A23082" w:rsidRDefault="008C0281" w:rsidP="008C0281">
            <w:pPr>
              <w:spacing w:after="0" w:line="240" w:lineRule="auto"/>
              <w:rPr>
                <w:rFonts w:ascii="Times New Roman" w:eastAsia="Times New Roman" w:hAnsi="Times New Roman" w:cs="Times New Roman"/>
                <w:color w:val="000000"/>
                <w:sz w:val="20"/>
                <w:szCs w:val="20"/>
                <w:lang w:eastAsia="id-ID"/>
              </w:rPr>
            </w:pPr>
          </w:p>
        </w:tc>
        <w:tc>
          <w:tcPr>
            <w:tcW w:w="1275" w:type="dxa"/>
            <w:vMerge/>
            <w:vAlign w:val="center"/>
            <w:hideMark/>
          </w:tcPr>
          <w:p w:rsidR="008C0281" w:rsidRPr="00CE7B96" w:rsidRDefault="008C0281" w:rsidP="008C0281">
            <w:pPr>
              <w:spacing w:after="0" w:line="240" w:lineRule="auto"/>
              <w:rPr>
                <w:rFonts w:ascii="Times New Roman" w:eastAsia="Times New Roman" w:hAnsi="Times New Roman" w:cs="Times New Roman"/>
                <w:color w:val="000000"/>
                <w:lang w:eastAsia="id-ID"/>
              </w:rPr>
            </w:pPr>
          </w:p>
        </w:tc>
      </w:tr>
      <w:tr w:rsidR="008C0281" w:rsidRPr="00CE7B96" w:rsidTr="008C0281">
        <w:trPr>
          <w:trHeight w:val="251"/>
        </w:trPr>
        <w:tc>
          <w:tcPr>
            <w:tcW w:w="1951" w:type="dxa"/>
            <w:vMerge/>
            <w:vAlign w:val="center"/>
            <w:hideMark/>
          </w:tcPr>
          <w:p w:rsidR="008C0281" w:rsidRPr="00CE7B96" w:rsidRDefault="008C0281" w:rsidP="008C0281">
            <w:pPr>
              <w:spacing w:after="0" w:line="240" w:lineRule="auto"/>
              <w:rPr>
                <w:rFonts w:ascii="Times New Roman" w:eastAsia="Times New Roman" w:hAnsi="Times New Roman" w:cs="Times New Roman"/>
                <w:color w:val="000000"/>
                <w:lang w:eastAsia="id-ID"/>
              </w:rPr>
            </w:pPr>
          </w:p>
        </w:tc>
        <w:tc>
          <w:tcPr>
            <w:tcW w:w="1134" w:type="dxa"/>
            <w:shd w:val="clear" w:color="auto" w:fill="auto"/>
            <w:noWrap/>
            <w:vAlign w:val="bottom"/>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color w:val="000000"/>
                <w:lang w:eastAsia="id-ID"/>
              </w:rPr>
              <w:t>3</w:t>
            </w:r>
          </w:p>
        </w:tc>
        <w:tc>
          <w:tcPr>
            <w:tcW w:w="1701" w:type="dxa"/>
            <w:shd w:val="clear" w:color="auto" w:fill="auto"/>
            <w:noWrap/>
            <w:vAlign w:val="center"/>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color w:val="000000"/>
                <w:lang w:eastAsia="id-ID"/>
              </w:rPr>
              <w:t>0,859</w:t>
            </w:r>
          </w:p>
        </w:tc>
        <w:tc>
          <w:tcPr>
            <w:tcW w:w="1418" w:type="dxa"/>
            <w:vMerge/>
            <w:vAlign w:val="center"/>
            <w:hideMark/>
          </w:tcPr>
          <w:p w:rsidR="008C0281" w:rsidRPr="00A23082" w:rsidRDefault="008C0281" w:rsidP="008C0281">
            <w:pPr>
              <w:spacing w:after="0" w:line="240" w:lineRule="auto"/>
              <w:rPr>
                <w:rFonts w:ascii="Times New Roman" w:eastAsia="Times New Roman" w:hAnsi="Times New Roman" w:cs="Times New Roman"/>
                <w:color w:val="000000"/>
                <w:sz w:val="20"/>
                <w:szCs w:val="20"/>
                <w:lang w:eastAsia="id-ID"/>
              </w:rPr>
            </w:pPr>
          </w:p>
        </w:tc>
        <w:tc>
          <w:tcPr>
            <w:tcW w:w="1275" w:type="dxa"/>
            <w:vMerge/>
            <w:vAlign w:val="center"/>
            <w:hideMark/>
          </w:tcPr>
          <w:p w:rsidR="008C0281" w:rsidRPr="00CE7B96" w:rsidRDefault="008C0281" w:rsidP="008C0281">
            <w:pPr>
              <w:spacing w:after="0" w:line="240" w:lineRule="auto"/>
              <w:rPr>
                <w:rFonts w:ascii="Times New Roman" w:eastAsia="Times New Roman" w:hAnsi="Times New Roman" w:cs="Times New Roman"/>
                <w:color w:val="000000"/>
                <w:lang w:eastAsia="id-ID"/>
              </w:rPr>
            </w:pPr>
          </w:p>
        </w:tc>
      </w:tr>
      <w:tr w:rsidR="008C0281" w:rsidRPr="00CE7B96" w:rsidTr="008C0281">
        <w:trPr>
          <w:trHeight w:val="251"/>
        </w:trPr>
        <w:tc>
          <w:tcPr>
            <w:tcW w:w="1951" w:type="dxa"/>
            <w:vMerge/>
            <w:vAlign w:val="center"/>
            <w:hideMark/>
          </w:tcPr>
          <w:p w:rsidR="008C0281" w:rsidRPr="00CE7B96" w:rsidRDefault="008C0281" w:rsidP="008C0281">
            <w:pPr>
              <w:spacing w:after="0" w:line="240" w:lineRule="auto"/>
              <w:rPr>
                <w:rFonts w:ascii="Times New Roman" w:eastAsia="Times New Roman" w:hAnsi="Times New Roman" w:cs="Times New Roman"/>
                <w:color w:val="000000"/>
                <w:lang w:eastAsia="id-ID"/>
              </w:rPr>
            </w:pPr>
          </w:p>
        </w:tc>
        <w:tc>
          <w:tcPr>
            <w:tcW w:w="1134" w:type="dxa"/>
            <w:shd w:val="clear" w:color="auto" w:fill="auto"/>
            <w:noWrap/>
            <w:vAlign w:val="bottom"/>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color w:val="000000"/>
                <w:lang w:eastAsia="id-ID"/>
              </w:rPr>
              <w:t>4</w:t>
            </w:r>
          </w:p>
        </w:tc>
        <w:tc>
          <w:tcPr>
            <w:tcW w:w="1701" w:type="dxa"/>
            <w:shd w:val="clear" w:color="auto" w:fill="auto"/>
            <w:noWrap/>
            <w:vAlign w:val="center"/>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color w:val="000000"/>
                <w:lang w:eastAsia="id-ID"/>
              </w:rPr>
              <w:t>0,843</w:t>
            </w:r>
          </w:p>
        </w:tc>
        <w:tc>
          <w:tcPr>
            <w:tcW w:w="1418" w:type="dxa"/>
            <w:vMerge/>
            <w:vAlign w:val="center"/>
            <w:hideMark/>
          </w:tcPr>
          <w:p w:rsidR="008C0281" w:rsidRPr="00A23082" w:rsidRDefault="008C0281" w:rsidP="008C0281">
            <w:pPr>
              <w:spacing w:after="0" w:line="240" w:lineRule="auto"/>
              <w:rPr>
                <w:rFonts w:ascii="Times New Roman" w:eastAsia="Times New Roman" w:hAnsi="Times New Roman" w:cs="Times New Roman"/>
                <w:color w:val="000000"/>
                <w:sz w:val="20"/>
                <w:szCs w:val="20"/>
                <w:lang w:eastAsia="id-ID"/>
              </w:rPr>
            </w:pPr>
          </w:p>
        </w:tc>
        <w:tc>
          <w:tcPr>
            <w:tcW w:w="1275" w:type="dxa"/>
            <w:vMerge/>
            <w:vAlign w:val="center"/>
            <w:hideMark/>
          </w:tcPr>
          <w:p w:rsidR="008C0281" w:rsidRPr="00CE7B96" w:rsidRDefault="008C0281" w:rsidP="008C0281">
            <w:pPr>
              <w:spacing w:after="0" w:line="240" w:lineRule="auto"/>
              <w:rPr>
                <w:rFonts w:ascii="Times New Roman" w:eastAsia="Times New Roman" w:hAnsi="Times New Roman" w:cs="Times New Roman"/>
                <w:color w:val="000000"/>
                <w:lang w:eastAsia="id-ID"/>
              </w:rPr>
            </w:pPr>
          </w:p>
        </w:tc>
      </w:tr>
      <w:tr w:rsidR="008C0281" w:rsidRPr="00CE7B96" w:rsidTr="008C0281">
        <w:trPr>
          <w:trHeight w:val="251"/>
        </w:trPr>
        <w:tc>
          <w:tcPr>
            <w:tcW w:w="1951" w:type="dxa"/>
            <w:vMerge w:val="restart"/>
            <w:shd w:val="clear" w:color="auto" w:fill="auto"/>
            <w:vAlign w:val="center"/>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color w:val="000000"/>
                <w:lang w:eastAsia="id-ID"/>
              </w:rPr>
              <w:t>Keputusan Pembelian (Y)</w:t>
            </w:r>
          </w:p>
        </w:tc>
        <w:tc>
          <w:tcPr>
            <w:tcW w:w="1134" w:type="dxa"/>
            <w:shd w:val="clear" w:color="auto" w:fill="auto"/>
            <w:noWrap/>
            <w:vAlign w:val="bottom"/>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color w:val="000000"/>
                <w:lang w:eastAsia="id-ID"/>
              </w:rPr>
              <w:t>1</w:t>
            </w:r>
          </w:p>
        </w:tc>
        <w:tc>
          <w:tcPr>
            <w:tcW w:w="1701" w:type="dxa"/>
            <w:shd w:val="clear" w:color="auto" w:fill="auto"/>
            <w:noWrap/>
            <w:vAlign w:val="center"/>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color w:val="000000"/>
                <w:lang w:eastAsia="id-ID"/>
              </w:rPr>
              <w:t>0,787</w:t>
            </w:r>
          </w:p>
        </w:tc>
        <w:tc>
          <w:tcPr>
            <w:tcW w:w="1418" w:type="dxa"/>
            <w:vMerge w:val="restart"/>
            <w:shd w:val="clear" w:color="auto" w:fill="auto"/>
            <w:noWrap/>
            <w:vAlign w:val="center"/>
            <w:hideMark/>
          </w:tcPr>
          <w:p w:rsidR="008C0281" w:rsidRPr="00A23082" w:rsidRDefault="008C0281" w:rsidP="008C0281">
            <w:pPr>
              <w:spacing w:after="0" w:line="240" w:lineRule="auto"/>
              <w:jc w:val="center"/>
              <w:rPr>
                <w:rFonts w:ascii="Times New Roman" w:eastAsia="Times New Roman" w:hAnsi="Times New Roman" w:cs="Times New Roman"/>
                <w:color w:val="000000"/>
                <w:sz w:val="20"/>
                <w:szCs w:val="20"/>
                <w:lang w:eastAsia="id-ID"/>
              </w:rPr>
            </w:pPr>
            <w:r w:rsidRPr="00A23082">
              <w:rPr>
                <w:rFonts w:ascii="Times New Roman" w:eastAsia="Times New Roman" w:hAnsi="Times New Roman" w:cs="Times New Roman"/>
                <w:color w:val="000000"/>
                <w:sz w:val="20"/>
                <w:szCs w:val="20"/>
                <w:lang w:eastAsia="id-ID"/>
              </w:rPr>
              <w:t>0,361</w:t>
            </w:r>
          </w:p>
        </w:tc>
        <w:tc>
          <w:tcPr>
            <w:tcW w:w="1275" w:type="dxa"/>
            <w:vMerge w:val="restart"/>
            <w:shd w:val="clear" w:color="auto" w:fill="auto"/>
            <w:noWrap/>
            <w:vAlign w:val="center"/>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color w:val="000000"/>
                <w:lang w:eastAsia="id-ID"/>
              </w:rPr>
              <w:t>Valid</w:t>
            </w:r>
          </w:p>
        </w:tc>
      </w:tr>
      <w:tr w:rsidR="008C0281" w:rsidRPr="00CE7B96" w:rsidTr="008C0281">
        <w:trPr>
          <w:trHeight w:val="251"/>
        </w:trPr>
        <w:tc>
          <w:tcPr>
            <w:tcW w:w="1951" w:type="dxa"/>
            <w:vMerge/>
            <w:vAlign w:val="center"/>
            <w:hideMark/>
          </w:tcPr>
          <w:p w:rsidR="008C0281" w:rsidRPr="00CE7B96" w:rsidRDefault="008C0281" w:rsidP="008C0281">
            <w:pPr>
              <w:spacing w:after="0" w:line="240" w:lineRule="auto"/>
              <w:rPr>
                <w:rFonts w:ascii="Times New Roman" w:eastAsia="Times New Roman" w:hAnsi="Times New Roman" w:cs="Times New Roman"/>
                <w:color w:val="000000"/>
                <w:lang w:eastAsia="id-ID"/>
              </w:rPr>
            </w:pPr>
          </w:p>
        </w:tc>
        <w:tc>
          <w:tcPr>
            <w:tcW w:w="1134" w:type="dxa"/>
            <w:shd w:val="clear" w:color="auto" w:fill="auto"/>
            <w:noWrap/>
            <w:vAlign w:val="bottom"/>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color w:val="000000"/>
                <w:lang w:eastAsia="id-ID"/>
              </w:rPr>
              <w:t>2</w:t>
            </w:r>
          </w:p>
        </w:tc>
        <w:tc>
          <w:tcPr>
            <w:tcW w:w="1701" w:type="dxa"/>
            <w:shd w:val="clear" w:color="auto" w:fill="auto"/>
            <w:noWrap/>
            <w:vAlign w:val="center"/>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color w:val="000000"/>
                <w:lang w:eastAsia="id-ID"/>
              </w:rPr>
              <w:t>0,887</w:t>
            </w:r>
          </w:p>
        </w:tc>
        <w:tc>
          <w:tcPr>
            <w:tcW w:w="1418" w:type="dxa"/>
            <w:vMerge/>
            <w:vAlign w:val="center"/>
            <w:hideMark/>
          </w:tcPr>
          <w:p w:rsidR="008C0281" w:rsidRPr="00CE7B96" w:rsidRDefault="008C0281" w:rsidP="008C0281">
            <w:pPr>
              <w:spacing w:after="0" w:line="240" w:lineRule="auto"/>
              <w:rPr>
                <w:rFonts w:ascii="Times New Roman" w:eastAsia="Times New Roman" w:hAnsi="Times New Roman" w:cs="Times New Roman"/>
                <w:color w:val="000000"/>
                <w:lang w:eastAsia="id-ID"/>
              </w:rPr>
            </w:pPr>
          </w:p>
        </w:tc>
        <w:tc>
          <w:tcPr>
            <w:tcW w:w="1275" w:type="dxa"/>
            <w:vMerge/>
            <w:vAlign w:val="center"/>
            <w:hideMark/>
          </w:tcPr>
          <w:p w:rsidR="008C0281" w:rsidRPr="00CE7B96" w:rsidRDefault="008C0281" w:rsidP="008C0281">
            <w:pPr>
              <w:spacing w:after="0" w:line="240" w:lineRule="auto"/>
              <w:rPr>
                <w:rFonts w:ascii="Times New Roman" w:eastAsia="Times New Roman" w:hAnsi="Times New Roman" w:cs="Times New Roman"/>
                <w:color w:val="000000"/>
                <w:lang w:eastAsia="id-ID"/>
              </w:rPr>
            </w:pPr>
          </w:p>
        </w:tc>
      </w:tr>
      <w:tr w:rsidR="008C0281" w:rsidRPr="00CE7B96" w:rsidTr="008C0281">
        <w:trPr>
          <w:trHeight w:val="251"/>
        </w:trPr>
        <w:tc>
          <w:tcPr>
            <w:tcW w:w="1951" w:type="dxa"/>
            <w:vMerge/>
            <w:vAlign w:val="center"/>
            <w:hideMark/>
          </w:tcPr>
          <w:p w:rsidR="008C0281" w:rsidRPr="00CE7B96" w:rsidRDefault="008C0281" w:rsidP="008C0281">
            <w:pPr>
              <w:spacing w:after="0" w:line="240" w:lineRule="auto"/>
              <w:rPr>
                <w:rFonts w:ascii="Times New Roman" w:eastAsia="Times New Roman" w:hAnsi="Times New Roman" w:cs="Times New Roman"/>
                <w:color w:val="000000"/>
                <w:lang w:eastAsia="id-ID"/>
              </w:rPr>
            </w:pPr>
          </w:p>
        </w:tc>
        <w:tc>
          <w:tcPr>
            <w:tcW w:w="1134" w:type="dxa"/>
            <w:shd w:val="clear" w:color="auto" w:fill="auto"/>
            <w:noWrap/>
            <w:vAlign w:val="bottom"/>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color w:val="000000"/>
                <w:lang w:eastAsia="id-ID"/>
              </w:rPr>
              <w:t>3</w:t>
            </w:r>
          </w:p>
        </w:tc>
        <w:tc>
          <w:tcPr>
            <w:tcW w:w="1701" w:type="dxa"/>
            <w:shd w:val="clear" w:color="auto" w:fill="auto"/>
            <w:noWrap/>
            <w:vAlign w:val="center"/>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color w:val="000000"/>
                <w:lang w:eastAsia="id-ID"/>
              </w:rPr>
              <w:t>0,833</w:t>
            </w:r>
          </w:p>
        </w:tc>
        <w:tc>
          <w:tcPr>
            <w:tcW w:w="1418" w:type="dxa"/>
            <w:vMerge/>
            <w:vAlign w:val="center"/>
            <w:hideMark/>
          </w:tcPr>
          <w:p w:rsidR="008C0281" w:rsidRPr="00CE7B96" w:rsidRDefault="008C0281" w:rsidP="008C0281">
            <w:pPr>
              <w:spacing w:after="0" w:line="240" w:lineRule="auto"/>
              <w:rPr>
                <w:rFonts w:ascii="Times New Roman" w:eastAsia="Times New Roman" w:hAnsi="Times New Roman" w:cs="Times New Roman"/>
                <w:color w:val="000000"/>
                <w:lang w:eastAsia="id-ID"/>
              </w:rPr>
            </w:pPr>
          </w:p>
        </w:tc>
        <w:tc>
          <w:tcPr>
            <w:tcW w:w="1275" w:type="dxa"/>
            <w:vMerge/>
            <w:vAlign w:val="center"/>
            <w:hideMark/>
          </w:tcPr>
          <w:p w:rsidR="008C0281" w:rsidRPr="00CE7B96" w:rsidRDefault="008C0281" w:rsidP="008C0281">
            <w:pPr>
              <w:spacing w:after="0" w:line="240" w:lineRule="auto"/>
              <w:rPr>
                <w:rFonts w:ascii="Times New Roman" w:eastAsia="Times New Roman" w:hAnsi="Times New Roman" w:cs="Times New Roman"/>
                <w:color w:val="000000"/>
                <w:lang w:eastAsia="id-ID"/>
              </w:rPr>
            </w:pPr>
          </w:p>
        </w:tc>
      </w:tr>
      <w:tr w:rsidR="008C0281" w:rsidRPr="00CE7B96" w:rsidTr="008C0281">
        <w:trPr>
          <w:trHeight w:val="251"/>
        </w:trPr>
        <w:tc>
          <w:tcPr>
            <w:tcW w:w="1951" w:type="dxa"/>
            <w:vMerge/>
            <w:vAlign w:val="center"/>
            <w:hideMark/>
          </w:tcPr>
          <w:p w:rsidR="008C0281" w:rsidRPr="00CE7B96" w:rsidRDefault="008C0281" w:rsidP="008C0281">
            <w:pPr>
              <w:spacing w:after="0" w:line="240" w:lineRule="auto"/>
              <w:rPr>
                <w:rFonts w:ascii="Times New Roman" w:eastAsia="Times New Roman" w:hAnsi="Times New Roman" w:cs="Times New Roman"/>
                <w:color w:val="000000"/>
                <w:lang w:eastAsia="id-ID"/>
              </w:rPr>
            </w:pPr>
          </w:p>
        </w:tc>
        <w:tc>
          <w:tcPr>
            <w:tcW w:w="1134" w:type="dxa"/>
            <w:shd w:val="clear" w:color="auto" w:fill="auto"/>
            <w:noWrap/>
            <w:vAlign w:val="bottom"/>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color w:val="000000"/>
                <w:lang w:eastAsia="id-ID"/>
              </w:rPr>
              <w:t>4</w:t>
            </w:r>
          </w:p>
        </w:tc>
        <w:tc>
          <w:tcPr>
            <w:tcW w:w="1701" w:type="dxa"/>
            <w:shd w:val="clear" w:color="auto" w:fill="auto"/>
            <w:noWrap/>
            <w:vAlign w:val="center"/>
            <w:hideMark/>
          </w:tcPr>
          <w:p w:rsidR="008C0281" w:rsidRPr="00CE7B96" w:rsidRDefault="008C0281" w:rsidP="008C0281">
            <w:pPr>
              <w:spacing w:after="0" w:line="240" w:lineRule="auto"/>
              <w:jc w:val="center"/>
              <w:rPr>
                <w:rFonts w:ascii="Times New Roman" w:eastAsia="Times New Roman" w:hAnsi="Times New Roman" w:cs="Times New Roman"/>
                <w:color w:val="000000"/>
                <w:lang w:eastAsia="id-ID"/>
              </w:rPr>
            </w:pPr>
            <w:r w:rsidRPr="00CE7B96">
              <w:rPr>
                <w:rFonts w:ascii="Times New Roman" w:eastAsia="Times New Roman" w:hAnsi="Times New Roman" w:cs="Times New Roman"/>
                <w:color w:val="000000"/>
                <w:lang w:eastAsia="id-ID"/>
              </w:rPr>
              <w:t>0,821</w:t>
            </w:r>
          </w:p>
        </w:tc>
        <w:tc>
          <w:tcPr>
            <w:tcW w:w="1418" w:type="dxa"/>
            <w:vMerge/>
            <w:vAlign w:val="center"/>
            <w:hideMark/>
          </w:tcPr>
          <w:p w:rsidR="008C0281" w:rsidRPr="00CE7B96" w:rsidRDefault="008C0281" w:rsidP="008C0281">
            <w:pPr>
              <w:spacing w:after="0" w:line="240" w:lineRule="auto"/>
              <w:rPr>
                <w:rFonts w:ascii="Times New Roman" w:eastAsia="Times New Roman" w:hAnsi="Times New Roman" w:cs="Times New Roman"/>
                <w:color w:val="000000"/>
                <w:lang w:eastAsia="id-ID"/>
              </w:rPr>
            </w:pPr>
          </w:p>
        </w:tc>
        <w:tc>
          <w:tcPr>
            <w:tcW w:w="1275" w:type="dxa"/>
            <w:vMerge/>
            <w:vAlign w:val="center"/>
            <w:hideMark/>
          </w:tcPr>
          <w:p w:rsidR="008C0281" w:rsidRPr="00CE7B96" w:rsidRDefault="008C0281" w:rsidP="008C0281">
            <w:pPr>
              <w:spacing w:after="0" w:line="240" w:lineRule="auto"/>
              <w:rPr>
                <w:rFonts w:ascii="Times New Roman" w:eastAsia="Times New Roman" w:hAnsi="Times New Roman" w:cs="Times New Roman"/>
                <w:color w:val="000000"/>
                <w:lang w:eastAsia="id-ID"/>
              </w:rPr>
            </w:pPr>
          </w:p>
        </w:tc>
      </w:tr>
    </w:tbl>
    <w:p w:rsidR="008C0281" w:rsidRDefault="008C0281" w:rsidP="008C0281">
      <w:pPr>
        <w:spacing w:line="240" w:lineRule="auto"/>
        <w:jc w:val="both"/>
        <w:rPr>
          <w:rFonts w:ascii="Times New Roman" w:hAnsi="Times New Roman" w:cs="Times New Roman"/>
        </w:rPr>
      </w:pPr>
    </w:p>
    <w:p w:rsidR="008C0281" w:rsidRDefault="008C0281" w:rsidP="008C0281">
      <w:pPr>
        <w:spacing w:line="240" w:lineRule="auto"/>
        <w:jc w:val="both"/>
        <w:rPr>
          <w:rFonts w:ascii="Times New Roman" w:hAnsi="Times New Roman" w:cs="Times New Roman"/>
        </w:rPr>
      </w:pPr>
    </w:p>
    <w:p w:rsidR="008C0281" w:rsidRDefault="008C0281" w:rsidP="008C0281">
      <w:pPr>
        <w:spacing w:line="240" w:lineRule="auto"/>
        <w:jc w:val="both"/>
        <w:rPr>
          <w:rFonts w:ascii="Times New Roman" w:hAnsi="Times New Roman" w:cs="Times New Roman"/>
        </w:rPr>
      </w:pPr>
    </w:p>
    <w:p w:rsidR="008C0281" w:rsidRPr="00CE7B96" w:rsidRDefault="008C0281" w:rsidP="005A184B">
      <w:pPr>
        <w:spacing w:line="240" w:lineRule="auto"/>
        <w:ind w:right="565"/>
        <w:jc w:val="both"/>
        <w:rPr>
          <w:rFonts w:ascii="Times New Roman" w:hAnsi="Times New Roman" w:cs="Times New Roman"/>
        </w:rPr>
      </w:pPr>
      <w:r w:rsidRPr="00CE7B96">
        <w:rPr>
          <w:rFonts w:ascii="Times New Roman" w:hAnsi="Times New Roman" w:cs="Times New Roman"/>
        </w:rPr>
        <w:t>Berdasarkan Uji validitas instrumen menggunakan 30 responden (n) ternyata dari seluruh jumlah item yang terbentuk, dinyatakan valid karena r hitung &gt; r tabel. Dari hasil pengujian validitas dapat dilihat bahwa keseluruhan item variabel penelitian mempunyai r hitung &gt; r tabel yaitu taraf signifikan 95% (ɑ = 0,1) dan n = 30 diperoleh r tabel 0,361 maka dapat diketahui r hasil tiap-tiap item &gt; 0,361 sehingga dapat dikatakan keseluruhan item penelitian adalah valid untuk digunakan sebagai instrument dalam penelitian atau pertanyaan-pertanyaan yang diajukan dapat digunakan untuk mengukur variabel yang diteliti.</w:t>
      </w:r>
    </w:p>
    <w:p w:rsidR="008C0281" w:rsidRPr="00545500" w:rsidRDefault="008C0281" w:rsidP="005A184B">
      <w:pPr>
        <w:tabs>
          <w:tab w:val="left" w:pos="2013"/>
        </w:tabs>
        <w:spacing w:before="240" w:line="240" w:lineRule="auto"/>
        <w:outlineLvl w:val="0"/>
        <w:rPr>
          <w:rFonts w:ascii="Times New Roman" w:hAnsi="Times New Roman" w:cs="Times New Roman"/>
          <w:b/>
        </w:rPr>
      </w:pPr>
      <w:r w:rsidRPr="00545500">
        <w:rPr>
          <w:rFonts w:ascii="Times New Roman" w:hAnsi="Times New Roman" w:cs="Times New Roman"/>
          <w:b/>
        </w:rPr>
        <w:t>Uji Reliabilitas</w:t>
      </w:r>
    </w:p>
    <w:p w:rsidR="008C0281" w:rsidRPr="00CE7B96" w:rsidRDefault="008C0281" w:rsidP="00175550">
      <w:pPr>
        <w:tabs>
          <w:tab w:val="left" w:pos="2013"/>
        </w:tabs>
        <w:spacing w:after="0" w:line="240" w:lineRule="auto"/>
        <w:ind w:right="565" w:hanging="709"/>
        <w:jc w:val="both"/>
        <w:rPr>
          <w:rFonts w:ascii="Times New Roman" w:hAnsi="Times New Roman" w:cs="Times New Roman"/>
        </w:rPr>
      </w:pPr>
      <w:r w:rsidRPr="00CE7B96">
        <w:rPr>
          <w:rFonts w:ascii="Times New Roman" w:hAnsi="Times New Roman" w:cs="Times New Roman"/>
        </w:rPr>
        <w:tab/>
        <w:t xml:space="preserve">Uji reliabilitas menggunakan koefisien </w:t>
      </w:r>
      <w:r w:rsidRPr="00CE7B96">
        <w:rPr>
          <w:rFonts w:ascii="Times New Roman" w:hAnsi="Times New Roman" w:cs="Times New Roman"/>
          <w:i/>
        </w:rPr>
        <w:t>Croanbach”s Alpa</w:t>
      </w:r>
      <w:r w:rsidRPr="00CE7B96">
        <w:rPr>
          <w:rFonts w:ascii="Times New Roman" w:hAnsi="Times New Roman" w:cs="Times New Roman"/>
        </w:rPr>
        <w:t xml:space="preserve">dengan bantuan SPSS 20.0. Pengujian reliabilitas dilakukan dalam tahapan yaitu dengan membandingkan nilai pada </w:t>
      </w:r>
      <w:r w:rsidRPr="00CE7B96">
        <w:rPr>
          <w:rFonts w:ascii="Times New Roman" w:hAnsi="Times New Roman" w:cs="Times New Roman"/>
          <w:i/>
        </w:rPr>
        <w:t>Croanbach”s Alpa</w:t>
      </w:r>
      <w:r w:rsidRPr="00CE7B96">
        <w:rPr>
          <w:rFonts w:ascii="Times New Roman" w:hAnsi="Times New Roman" w:cs="Times New Roman"/>
        </w:rPr>
        <w:t xml:space="preserve"> dengan nilai pada </w:t>
      </w:r>
      <w:r w:rsidRPr="00CE7B96">
        <w:rPr>
          <w:rFonts w:ascii="Times New Roman" w:hAnsi="Times New Roman" w:cs="Times New Roman"/>
          <w:i/>
        </w:rPr>
        <w:t>Croanbach”s Alpa ifitemdeleted</w:t>
      </w:r>
      <w:r w:rsidRPr="00CE7B96">
        <w:rPr>
          <w:rFonts w:ascii="Times New Roman" w:hAnsi="Times New Roman" w:cs="Times New Roman"/>
        </w:rPr>
        <w:t xml:space="preserve">. Apabila ada pernyataan yang memiliki nilai </w:t>
      </w:r>
      <w:r w:rsidRPr="00CE7B96">
        <w:rPr>
          <w:rFonts w:ascii="Times New Roman" w:hAnsi="Times New Roman" w:cs="Times New Roman"/>
          <w:i/>
        </w:rPr>
        <w:t>Croanbach”s Alpa if item deleted</w:t>
      </w:r>
      <w:r w:rsidRPr="00CE7B96">
        <w:rPr>
          <w:rFonts w:ascii="Times New Roman" w:hAnsi="Times New Roman" w:cs="Times New Roman"/>
        </w:rPr>
        <w:t xml:space="preserve"> lebih besar dari pada </w:t>
      </w:r>
      <w:r w:rsidRPr="00CE7B96">
        <w:rPr>
          <w:rFonts w:ascii="Times New Roman" w:hAnsi="Times New Roman" w:cs="Times New Roman"/>
          <w:i/>
        </w:rPr>
        <w:t xml:space="preserve">Croanbach”s Alpa </w:t>
      </w:r>
      <w:r w:rsidRPr="00CE7B96">
        <w:rPr>
          <w:rFonts w:ascii="Times New Roman" w:hAnsi="Times New Roman" w:cs="Times New Roman"/>
        </w:rPr>
        <w:t xml:space="preserve">maka pernyataan tersebut tidak reliabel dan harus dilakukan pengujian selanjutnya sehingga tidak ada pernyataan yang memiliki nilai </w:t>
      </w:r>
      <w:r w:rsidRPr="00CE7B96">
        <w:rPr>
          <w:rFonts w:ascii="Times New Roman" w:hAnsi="Times New Roman" w:cs="Times New Roman"/>
          <w:i/>
        </w:rPr>
        <w:t>Croanbach”s Alpa if item</w:t>
      </w:r>
      <w:r w:rsidRPr="00CE7B96">
        <w:rPr>
          <w:rFonts w:ascii="Times New Roman" w:hAnsi="Times New Roman" w:cs="Times New Roman"/>
        </w:rPr>
        <w:t xml:space="preserve"> yang lebih besar dari </w:t>
      </w:r>
      <w:r w:rsidRPr="00CE7B96">
        <w:rPr>
          <w:rFonts w:ascii="Times New Roman" w:hAnsi="Times New Roman" w:cs="Times New Roman"/>
          <w:i/>
        </w:rPr>
        <w:t>Croanbach”s Alpa</w:t>
      </w:r>
      <w:r w:rsidRPr="00CE7B96">
        <w:rPr>
          <w:rFonts w:ascii="Times New Roman" w:hAnsi="Times New Roman" w:cs="Times New Roman"/>
        </w:rPr>
        <w:t>.</w:t>
      </w:r>
    </w:p>
    <w:p w:rsidR="008C0281" w:rsidRPr="00CE7B96" w:rsidRDefault="008C0281" w:rsidP="00175550">
      <w:pPr>
        <w:spacing w:after="0" w:line="240" w:lineRule="auto"/>
        <w:ind w:right="565"/>
        <w:jc w:val="both"/>
        <w:rPr>
          <w:rFonts w:ascii="Times New Roman" w:hAnsi="Times New Roman" w:cs="Times New Roman"/>
        </w:rPr>
      </w:pPr>
      <w:r w:rsidRPr="00CE7B96">
        <w:rPr>
          <w:rFonts w:ascii="Times New Roman" w:hAnsi="Times New Roman" w:cs="Times New Roman"/>
        </w:rPr>
        <w:t xml:space="preserve">Uji reliabilitas dilakukan terhadap 30 responden pengguna susu Dancow Hasil uji realibilitas dengan realibilitas dengan nilai </w:t>
      </w:r>
      <w:r w:rsidRPr="00CE7B96">
        <w:rPr>
          <w:rFonts w:ascii="Times New Roman" w:hAnsi="Times New Roman" w:cs="Times New Roman"/>
          <w:i/>
        </w:rPr>
        <w:t xml:space="preserve">Croanbach”s Alpa </w:t>
      </w:r>
      <w:r>
        <w:rPr>
          <w:rFonts w:ascii="Times New Roman" w:hAnsi="Times New Roman" w:cs="Times New Roman"/>
        </w:rPr>
        <w:t>&gt; 0,5 = Reliabel</w:t>
      </w:r>
      <w:r w:rsidRPr="00CE7B96">
        <w:rPr>
          <w:rFonts w:ascii="Times New Roman" w:hAnsi="Times New Roman" w:cs="Times New Roman"/>
        </w:rPr>
        <w:t>.</w:t>
      </w:r>
    </w:p>
    <w:p w:rsidR="008C0281" w:rsidRPr="00545500" w:rsidRDefault="008C0281" w:rsidP="00175550">
      <w:pPr>
        <w:tabs>
          <w:tab w:val="left" w:pos="2013"/>
        </w:tabs>
        <w:spacing w:after="0" w:line="240" w:lineRule="auto"/>
        <w:jc w:val="both"/>
        <w:outlineLvl w:val="0"/>
        <w:rPr>
          <w:rFonts w:ascii="Times New Roman" w:hAnsi="Times New Roman" w:cs="Times New Roman"/>
          <w:b/>
        </w:rPr>
      </w:pPr>
      <w:r w:rsidRPr="00545500">
        <w:rPr>
          <w:rFonts w:ascii="Times New Roman" w:hAnsi="Times New Roman" w:cs="Times New Roman"/>
          <w:b/>
        </w:rPr>
        <w:t>Uji Asumsi Klasik</w:t>
      </w:r>
    </w:p>
    <w:p w:rsidR="008C0281" w:rsidRDefault="008C0281" w:rsidP="00175550">
      <w:pPr>
        <w:pStyle w:val="ListParagraph"/>
        <w:tabs>
          <w:tab w:val="left" w:pos="2013"/>
        </w:tabs>
        <w:spacing w:after="0" w:line="240" w:lineRule="auto"/>
        <w:ind w:left="0" w:right="565"/>
        <w:jc w:val="both"/>
        <w:rPr>
          <w:rFonts w:ascii="Times New Roman" w:hAnsi="Times New Roman" w:cs="Times New Roman"/>
        </w:rPr>
      </w:pPr>
      <w:r w:rsidRPr="00CE7B96">
        <w:rPr>
          <w:rFonts w:ascii="Times New Roman" w:hAnsi="Times New Roman" w:cs="Times New Roman"/>
        </w:rPr>
        <w:t>Menurut Imam Ghozali (2014) uji asumsi klasik merupakan uji data yang digunakan untuk mengetahui apakah data penelitian memenuhi syarat untuk dianalisis lebih lanjut, untuk menjawab hipotesis penelitian maka uji asumsi klasik dalam penelitian ini terdiri dari uji normalitas, uji multikolinearitas, uji heterokedasitas, dan uji autokorelasi.</w:t>
      </w:r>
    </w:p>
    <w:p w:rsidR="008C0281" w:rsidRDefault="008C0281" w:rsidP="008C0281">
      <w:pPr>
        <w:pStyle w:val="ListParagraph"/>
        <w:numPr>
          <w:ilvl w:val="0"/>
          <w:numId w:val="5"/>
        </w:numPr>
        <w:tabs>
          <w:tab w:val="left" w:pos="2013"/>
        </w:tabs>
        <w:spacing w:after="0" w:line="240" w:lineRule="auto"/>
        <w:ind w:left="284" w:hanging="284"/>
        <w:jc w:val="both"/>
        <w:rPr>
          <w:rFonts w:ascii="Times New Roman" w:hAnsi="Times New Roman" w:cs="Times New Roman"/>
        </w:rPr>
      </w:pPr>
      <w:r w:rsidRPr="00CE7B96">
        <w:rPr>
          <w:rFonts w:ascii="Times New Roman" w:hAnsi="Times New Roman" w:cs="Times New Roman"/>
        </w:rPr>
        <w:t xml:space="preserve">Uji Normalitas </w:t>
      </w:r>
    </w:p>
    <w:p w:rsidR="008C0281" w:rsidRDefault="008C0281" w:rsidP="005A184B">
      <w:pPr>
        <w:pStyle w:val="ListParagraph"/>
        <w:tabs>
          <w:tab w:val="left" w:pos="2013"/>
        </w:tabs>
        <w:spacing w:before="240" w:after="0" w:line="240" w:lineRule="auto"/>
        <w:ind w:left="0" w:right="565"/>
        <w:jc w:val="both"/>
        <w:rPr>
          <w:rFonts w:ascii="Times New Roman" w:hAnsi="Times New Roman" w:cs="Times New Roman"/>
        </w:rPr>
      </w:pPr>
      <w:r w:rsidRPr="00CE7B96">
        <w:rPr>
          <w:rFonts w:ascii="Times New Roman" w:hAnsi="Times New Roman" w:cs="Times New Roman"/>
        </w:rPr>
        <w:t xml:space="preserve">Uji normalitas bertujuan untuk menguji apakah data penelitian yang diperoleh berdistribusi normal atau mendekati normal, karena data yang baik adalah data yang menyerupai distribusi normal. Uji normalitas dapat dilihat dengan berbagai cara, salah satunya dengan menggunakan grafik P-Plot dengan cara melihat penyebaran data mengikuti pola garis lurus, maka datanya normal. </w:t>
      </w:r>
    </w:p>
    <w:p w:rsidR="008C0281" w:rsidRPr="00CE7B96" w:rsidRDefault="008C0281" w:rsidP="005A184B">
      <w:pPr>
        <w:pStyle w:val="ListParagraph"/>
        <w:tabs>
          <w:tab w:val="left" w:pos="2013"/>
        </w:tabs>
        <w:spacing w:before="240" w:after="0" w:line="240" w:lineRule="auto"/>
        <w:ind w:left="0" w:right="565"/>
        <w:jc w:val="both"/>
        <w:rPr>
          <w:rFonts w:ascii="Times New Roman" w:hAnsi="Times New Roman" w:cs="Times New Roman"/>
        </w:rPr>
      </w:pPr>
      <w:r w:rsidRPr="00CE7B96">
        <w:rPr>
          <w:rFonts w:ascii="Times New Roman" w:hAnsi="Times New Roman" w:cs="Times New Roman"/>
        </w:rPr>
        <w:t>Jika pada tabel Kolmogrov-smirnov nilai sig &gt; 0,05 maka data berdistribusi normal. Adapun uji normalitas dalam penelitian ini adalah sebagai berikut :</w:t>
      </w:r>
    </w:p>
    <w:p w:rsidR="008C0281" w:rsidRDefault="008C0281" w:rsidP="008C0281">
      <w:pPr>
        <w:tabs>
          <w:tab w:val="left" w:pos="2013"/>
        </w:tabs>
        <w:spacing w:line="240" w:lineRule="auto"/>
        <w:rPr>
          <w:rFonts w:ascii="Times New Roman" w:hAnsi="Times New Roman" w:cs="Times New Roman"/>
        </w:rPr>
      </w:pPr>
    </w:p>
    <w:p w:rsidR="00973E21" w:rsidRDefault="00973E21" w:rsidP="008C0281">
      <w:pPr>
        <w:tabs>
          <w:tab w:val="left" w:pos="2013"/>
        </w:tabs>
        <w:spacing w:line="240" w:lineRule="auto"/>
        <w:rPr>
          <w:rFonts w:ascii="Times New Roman" w:hAnsi="Times New Roman" w:cs="Times New Roman"/>
        </w:rPr>
      </w:pPr>
    </w:p>
    <w:p w:rsidR="00973E21" w:rsidRDefault="00973E21" w:rsidP="008C0281">
      <w:pPr>
        <w:tabs>
          <w:tab w:val="left" w:pos="2013"/>
        </w:tabs>
        <w:spacing w:line="240" w:lineRule="auto"/>
        <w:rPr>
          <w:rFonts w:ascii="Times New Roman" w:hAnsi="Times New Roman" w:cs="Times New Roman"/>
        </w:rPr>
      </w:pPr>
    </w:p>
    <w:p w:rsidR="00973E21" w:rsidRDefault="00973E21" w:rsidP="008C0281">
      <w:pPr>
        <w:tabs>
          <w:tab w:val="left" w:pos="2013"/>
        </w:tabs>
        <w:spacing w:line="240" w:lineRule="auto"/>
        <w:rPr>
          <w:rFonts w:ascii="Times New Roman" w:hAnsi="Times New Roman" w:cs="Times New Roman"/>
        </w:rPr>
      </w:pPr>
    </w:p>
    <w:p w:rsidR="00973E21" w:rsidRDefault="00973E21" w:rsidP="008C0281">
      <w:pPr>
        <w:tabs>
          <w:tab w:val="left" w:pos="2013"/>
        </w:tabs>
        <w:spacing w:line="240" w:lineRule="auto"/>
        <w:rPr>
          <w:rFonts w:ascii="Times New Roman" w:hAnsi="Times New Roman" w:cs="Times New Roman"/>
        </w:rPr>
      </w:pPr>
    </w:p>
    <w:p w:rsidR="00973E21" w:rsidRDefault="00973E21" w:rsidP="008C0281">
      <w:pPr>
        <w:tabs>
          <w:tab w:val="left" w:pos="2013"/>
        </w:tabs>
        <w:spacing w:line="240" w:lineRule="auto"/>
        <w:rPr>
          <w:rFonts w:ascii="Times New Roman" w:hAnsi="Times New Roman" w:cs="Times New Roman"/>
        </w:rPr>
      </w:pPr>
    </w:p>
    <w:p w:rsidR="00973E21" w:rsidRDefault="00973E21" w:rsidP="008C0281">
      <w:pPr>
        <w:tabs>
          <w:tab w:val="left" w:pos="2013"/>
        </w:tabs>
        <w:spacing w:line="240" w:lineRule="auto"/>
        <w:rPr>
          <w:rFonts w:ascii="Times New Roman" w:hAnsi="Times New Roman" w:cs="Times New Roman"/>
        </w:rPr>
      </w:pPr>
    </w:p>
    <w:p w:rsidR="00973E21" w:rsidRPr="00CE7B96" w:rsidRDefault="00973E21" w:rsidP="008C0281">
      <w:pPr>
        <w:tabs>
          <w:tab w:val="left" w:pos="2013"/>
        </w:tabs>
        <w:spacing w:line="240" w:lineRule="auto"/>
        <w:rPr>
          <w:rFonts w:ascii="Times New Roman" w:hAnsi="Times New Roman" w:cs="Times New Roman"/>
        </w:rPr>
      </w:pPr>
    </w:p>
    <w:p w:rsidR="008C0281" w:rsidRPr="00CE7B96" w:rsidRDefault="008C0281" w:rsidP="005A184B">
      <w:pPr>
        <w:pStyle w:val="ListParagraph"/>
        <w:spacing w:before="240" w:line="240" w:lineRule="auto"/>
        <w:ind w:left="2880" w:firstLine="720"/>
        <w:outlineLvl w:val="0"/>
        <w:rPr>
          <w:rFonts w:ascii="Times New Roman" w:hAnsi="Times New Roman" w:cs="Times New Roman"/>
          <w:b/>
        </w:rPr>
      </w:pPr>
      <w:r w:rsidRPr="00CE7B96">
        <w:rPr>
          <w:rFonts w:ascii="Times New Roman" w:hAnsi="Times New Roman" w:cs="Times New Roman"/>
          <w:b/>
        </w:rPr>
        <w:lastRenderedPageBreak/>
        <w:t>Gambar 4.2</w:t>
      </w:r>
    </w:p>
    <w:p w:rsidR="008C0281" w:rsidRPr="00545500" w:rsidRDefault="008C0281" w:rsidP="005A184B">
      <w:pPr>
        <w:tabs>
          <w:tab w:val="left" w:pos="2013"/>
        </w:tabs>
        <w:spacing w:before="240" w:line="240" w:lineRule="auto"/>
        <w:jc w:val="center"/>
        <w:outlineLvl w:val="0"/>
        <w:rPr>
          <w:rFonts w:ascii="Times New Roman" w:hAnsi="Times New Roman" w:cs="Times New Roman"/>
          <w:b/>
        </w:rPr>
      </w:pPr>
      <w:r w:rsidRPr="00CE7B96">
        <w:rPr>
          <w:rFonts w:ascii="Times New Roman" w:hAnsi="Times New Roman" w:cs="Times New Roman"/>
          <w:b/>
        </w:rPr>
        <w:t xml:space="preserve">Hasil </w:t>
      </w:r>
      <w:r>
        <w:rPr>
          <w:rFonts w:ascii="Times New Roman" w:hAnsi="Times New Roman" w:cs="Times New Roman"/>
          <w:b/>
        </w:rPr>
        <w:t>Grafik Histogram Uji Normalitas</w:t>
      </w:r>
    </w:p>
    <w:p w:rsidR="008C0281" w:rsidRPr="00CE7B96" w:rsidRDefault="008C0281" w:rsidP="008C0281">
      <w:pPr>
        <w:tabs>
          <w:tab w:val="left" w:pos="2013"/>
        </w:tabs>
        <w:spacing w:line="240" w:lineRule="auto"/>
        <w:ind w:left="3119" w:hanging="567"/>
        <w:rPr>
          <w:rFonts w:ascii="Times New Roman" w:hAnsi="Times New Roman" w:cs="Times New Roman"/>
        </w:rPr>
      </w:pPr>
      <w:r w:rsidRPr="00CE7B96">
        <w:rPr>
          <w:rFonts w:ascii="Times New Roman" w:hAnsi="Times New Roman" w:cs="Times New Roman"/>
          <w:noProof/>
          <w:lang w:eastAsia="id-ID"/>
        </w:rPr>
        <w:drawing>
          <wp:inline distT="0" distB="0" distL="0" distR="0">
            <wp:extent cx="2324634" cy="1862753"/>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350094" cy="1883154"/>
                    </a:xfrm>
                    <a:prstGeom prst="rect">
                      <a:avLst/>
                    </a:prstGeom>
                  </pic:spPr>
                </pic:pic>
              </a:graphicData>
            </a:graphic>
          </wp:inline>
        </w:drawing>
      </w:r>
    </w:p>
    <w:p w:rsidR="008C0281" w:rsidRPr="00CE7B96" w:rsidRDefault="008C0281" w:rsidP="008C0281">
      <w:pPr>
        <w:pStyle w:val="ListParagraph"/>
        <w:tabs>
          <w:tab w:val="left" w:pos="2013"/>
        </w:tabs>
        <w:spacing w:before="240" w:line="240" w:lineRule="auto"/>
        <w:ind w:left="0"/>
        <w:jc w:val="both"/>
        <w:rPr>
          <w:rFonts w:ascii="Times New Roman" w:hAnsi="Times New Roman" w:cs="Times New Roman"/>
        </w:rPr>
      </w:pPr>
      <w:r w:rsidRPr="00CE7B96">
        <w:rPr>
          <w:rFonts w:ascii="Times New Roman" w:hAnsi="Times New Roman" w:cs="Times New Roman"/>
        </w:rPr>
        <w:t>Sumber : Output SPSS 20, data diolah (2017)</w:t>
      </w:r>
    </w:p>
    <w:p w:rsidR="008C0281" w:rsidRPr="00CE7B96" w:rsidRDefault="008C0281" w:rsidP="005A184B">
      <w:pPr>
        <w:tabs>
          <w:tab w:val="left" w:pos="2013"/>
        </w:tabs>
        <w:spacing w:line="240" w:lineRule="auto"/>
        <w:ind w:right="565"/>
        <w:jc w:val="both"/>
        <w:rPr>
          <w:rFonts w:ascii="Times New Roman" w:hAnsi="Times New Roman" w:cs="Times New Roman"/>
        </w:rPr>
      </w:pPr>
      <w:r w:rsidRPr="00CE7B96">
        <w:rPr>
          <w:rFonts w:ascii="Times New Roman" w:hAnsi="Times New Roman" w:cs="Times New Roman"/>
        </w:rPr>
        <w:t>Berdasarkan gambar 4.2 grafik histogram menggambarkan data yang berditribusi normal karena membentuk seperti lonceng (</w:t>
      </w:r>
      <w:r w:rsidRPr="00CE7B96">
        <w:rPr>
          <w:rFonts w:ascii="Times New Roman" w:hAnsi="Times New Roman" w:cs="Times New Roman"/>
          <w:i/>
        </w:rPr>
        <w:t>bell shaped</w:t>
      </w:r>
      <w:r w:rsidRPr="00CE7B96">
        <w:rPr>
          <w:rFonts w:ascii="Times New Roman" w:hAnsi="Times New Roman" w:cs="Times New Roman"/>
        </w:rPr>
        <w:t>), Grafik histogram uji normalitas yaitu dengan melihat grafik histogram dari penyebaran (frekuensi) data. Bentuk histogram seperti bentuk lonceng (</w:t>
      </w:r>
      <w:r w:rsidRPr="00CE7B96">
        <w:rPr>
          <w:rFonts w:ascii="Times New Roman" w:hAnsi="Times New Roman" w:cs="Times New Roman"/>
          <w:i/>
        </w:rPr>
        <w:t>bell shaped curve</w:t>
      </w:r>
      <w:r>
        <w:rPr>
          <w:rFonts w:ascii="Times New Roman" w:hAnsi="Times New Roman" w:cs="Times New Roman"/>
        </w:rPr>
        <w:t>) mengindikasikan bahwa data berdistribusi normal.</w:t>
      </w:r>
      <w:r w:rsidRPr="00CE7B96">
        <w:rPr>
          <w:rFonts w:ascii="Times New Roman" w:hAnsi="Times New Roman" w:cs="Times New Roman"/>
        </w:rPr>
        <w:t xml:space="preserve">Metode lain yang digunakan untuk uji normalitas yaitu dengan cara melihat </w:t>
      </w:r>
      <w:r w:rsidRPr="00CE7B96">
        <w:rPr>
          <w:rFonts w:ascii="Times New Roman" w:hAnsi="Times New Roman" w:cs="Times New Roman"/>
          <w:i/>
        </w:rPr>
        <w:t>Probability Plot</w:t>
      </w:r>
      <w:r w:rsidRPr="00CE7B96">
        <w:rPr>
          <w:rFonts w:ascii="Times New Roman" w:hAnsi="Times New Roman" w:cs="Times New Roman"/>
        </w:rPr>
        <w:t xml:space="preserve">. Dasar pengambilan keputusan dengan analisis grafik normal </w:t>
      </w:r>
      <w:r w:rsidRPr="00CE7B96">
        <w:rPr>
          <w:rFonts w:ascii="Times New Roman" w:hAnsi="Times New Roman" w:cs="Times New Roman"/>
          <w:i/>
        </w:rPr>
        <w:t>probability plot</w:t>
      </w:r>
      <w:r w:rsidRPr="00CE7B96">
        <w:rPr>
          <w:rFonts w:ascii="Times New Roman" w:hAnsi="Times New Roman" w:cs="Times New Roman"/>
        </w:rPr>
        <w:t>adalah :</w:t>
      </w:r>
    </w:p>
    <w:p w:rsidR="008C0281" w:rsidRPr="00CE7B96" w:rsidRDefault="008C0281" w:rsidP="005A184B">
      <w:pPr>
        <w:pStyle w:val="ListParagraph"/>
        <w:numPr>
          <w:ilvl w:val="0"/>
          <w:numId w:val="6"/>
        </w:numPr>
        <w:tabs>
          <w:tab w:val="left" w:pos="2013"/>
        </w:tabs>
        <w:spacing w:line="240" w:lineRule="auto"/>
        <w:ind w:left="284" w:right="565" w:hanging="284"/>
        <w:jc w:val="both"/>
        <w:rPr>
          <w:rFonts w:ascii="Times New Roman" w:hAnsi="Times New Roman" w:cs="Times New Roman"/>
        </w:rPr>
      </w:pPr>
      <w:r w:rsidRPr="00CE7B96">
        <w:rPr>
          <w:rFonts w:ascii="Times New Roman" w:hAnsi="Times New Roman" w:cs="Times New Roman"/>
        </w:rPr>
        <w:t>Jika titik menyebar di sekitar garis diagonal dan mengikuti arah garis diagonal, maka model regresi memenuhi syarat asumsi normalitas.</w:t>
      </w:r>
    </w:p>
    <w:p w:rsidR="008C0281" w:rsidRPr="00CE7B96" w:rsidRDefault="008C0281" w:rsidP="005A184B">
      <w:pPr>
        <w:pStyle w:val="ListParagraph"/>
        <w:numPr>
          <w:ilvl w:val="0"/>
          <w:numId w:val="6"/>
        </w:numPr>
        <w:tabs>
          <w:tab w:val="left" w:pos="2013"/>
        </w:tabs>
        <w:spacing w:after="0" w:line="240" w:lineRule="auto"/>
        <w:ind w:left="284" w:right="565" w:hanging="284"/>
        <w:jc w:val="both"/>
        <w:rPr>
          <w:rFonts w:ascii="Times New Roman" w:hAnsi="Times New Roman" w:cs="Times New Roman"/>
        </w:rPr>
      </w:pPr>
      <w:r w:rsidRPr="00CE7B96">
        <w:rPr>
          <w:rFonts w:ascii="Times New Roman" w:hAnsi="Times New Roman" w:cs="Times New Roman"/>
        </w:rPr>
        <w:t>Jika titik menyebar jauh dari garis diagonal dan atau tidak mengikuti arah garis diagonal, maka model regresi tidak memenuhi asumsi normalitas.</w:t>
      </w:r>
    </w:p>
    <w:p w:rsidR="008C0281" w:rsidRPr="002F04FE" w:rsidRDefault="008C0281" w:rsidP="008C0281">
      <w:pPr>
        <w:tabs>
          <w:tab w:val="left" w:pos="2013"/>
        </w:tabs>
        <w:spacing w:after="0" w:line="240" w:lineRule="auto"/>
        <w:rPr>
          <w:rFonts w:ascii="Times New Roman" w:hAnsi="Times New Roman" w:cs="Times New Roman"/>
          <w:b/>
        </w:rPr>
      </w:pPr>
    </w:p>
    <w:p w:rsidR="008C0281" w:rsidRPr="00CE7B96" w:rsidRDefault="008C0281" w:rsidP="005A184B">
      <w:pPr>
        <w:pStyle w:val="ListParagraph"/>
        <w:tabs>
          <w:tab w:val="left" w:pos="2013"/>
        </w:tabs>
        <w:spacing w:after="0" w:line="240" w:lineRule="auto"/>
        <w:ind w:left="1440"/>
        <w:outlineLvl w:val="0"/>
        <w:rPr>
          <w:rFonts w:ascii="Times New Roman" w:hAnsi="Times New Roman" w:cs="Times New Roman"/>
          <w:b/>
        </w:rPr>
      </w:pPr>
      <w:r w:rsidRPr="00CE7B96">
        <w:rPr>
          <w:rFonts w:ascii="Times New Roman" w:hAnsi="Times New Roman" w:cs="Times New Roman"/>
          <w:b/>
        </w:rPr>
        <w:t xml:space="preserve">                                              Gambar 4.3</w:t>
      </w:r>
    </w:p>
    <w:p w:rsidR="008C0281" w:rsidRPr="00485ADD" w:rsidRDefault="008C0281" w:rsidP="005A184B">
      <w:pPr>
        <w:spacing w:line="240" w:lineRule="auto"/>
        <w:jc w:val="center"/>
        <w:outlineLvl w:val="0"/>
        <w:rPr>
          <w:rFonts w:ascii="Times New Roman" w:hAnsi="Times New Roman" w:cs="Times New Roman"/>
          <w:b/>
        </w:rPr>
      </w:pPr>
      <w:r w:rsidRPr="00485ADD">
        <w:rPr>
          <w:rFonts w:ascii="Times New Roman" w:hAnsi="Times New Roman" w:cs="Times New Roman"/>
          <w:b/>
        </w:rPr>
        <w:t>Hasil Grafik Normal Probability Plot</w:t>
      </w:r>
    </w:p>
    <w:p w:rsidR="008C0281" w:rsidRPr="00CE7B96" w:rsidRDefault="008C0281" w:rsidP="008C0281">
      <w:pPr>
        <w:spacing w:line="240" w:lineRule="auto"/>
        <w:ind w:left="709" w:hanging="567"/>
        <w:jc w:val="center"/>
        <w:rPr>
          <w:rFonts w:ascii="Times New Roman" w:hAnsi="Times New Roman" w:cs="Times New Roman"/>
        </w:rPr>
      </w:pPr>
      <w:r w:rsidRPr="00CE7B96">
        <w:rPr>
          <w:rFonts w:ascii="Times New Roman" w:hAnsi="Times New Roman" w:cs="Times New Roman"/>
          <w:noProof/>
          <w:lang w:eastAsia="id-ID"/>
        </w:rPr>
        <w:drawing>
          <wp:inline distT="0" distB="0" distL="0" distR="0">
            <wp:extent cx="2355011" cy="185382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01159" cy="1890153"/>
                    </a:xfrm>
                    <a:prstGeom prst="rect">
                      <a:avLst/>
                    </a:prstGeom>
                  </pic:spPr>
                </pic:pic>
              </a:graphicData>
            </a:graphic>
          </wp:inline>
        </w:drawing>
      </w:r>
    </w:p>
    <w:p w:rsidR="008C0281" w:rsidRDefault="008C0281" w:rsidP="005A184B">
      <w:pPr>
        <w:pStyle w:val="ListParagraph"/>
        <w:tabs>
          <w:tab w:val="left" w:pos="1418"/>
        </w:tabs>
        <w:spacing w:line="240" w:lineRule="auto"/>
        <w:ind w:left="426" w:hanging="426"/>
        <w:outlineLvl w:val="0"/>
        <w:rPr>
          <w:rFonts w:ascii="Times New Roman" w:hAnsi="Times New Roman" w:cs="Times New Roman"/>
        </w:rPr>
      </w:pPr>
      <w:r w:rsidRPr="00CE7B96">
        <w:rPr>
          <w:rFonts w:ascii="Times New Roman" w:hAnsi="Times New Roman" w:cs="Times New Roman"/>
        </w:rPr>
        <w:t>Sumber : Output SPSS 20, data diolah (2017)</w:t>
      </w:r>
    </w:p>
    <w:p w:rsidR="008C0281" w:rsidRPr="00CE7B96" w:rsidRDefault="008C0281" w:rsidP="008C0281">
      <w:pPr>
        <w:pStyle w:val="ListParagraph"/>
        <w:tabs>
          <w:tab w:val="left" w:pos="1418"/>
        </w:tabs>
        <w:spacing w:line="240" w:lineRule="auto"/>
        <w:ind w:left="426" w:hanging="426"/>
        <w:rPr>
          <w:rFonts w:ascii="Times New Roman" w:hAnsi="Times New Roman" w:cs="Times New Roman"/>
        </w:rPr>
      </w:pPr>
    </w:p>
    <w:p w:rsidR="008C0281" w:rsidRPr="00CE7B96" w:rsidRDefault="008C0281" w:rsidP="008C0281">
      <w:pPr>
        <w:pStyle w:val="ListParagraph"/>
        <w:tabs>
          <w:tab w:val="left" w:pos="1418"/>
        </w:tabs>
        <w:spacing w:line="240" w:lineRule="auto"/>
        <w:ind w:left="0"/>
        <w:rPr>
          <w:rFonts w:ascii="Times New Roman" w:hAnsi="Times New Roman" w:cs="Times New Roman"/>
        </w:rPr>
      </w:pPr>
      <w:r w:rsidRPr="00CE7B96">
        <w:rPr>
          <w:rFonts w:ascii="Times New Roman" w:hAnsi="Times New Roman" w:cs="Times New Roman"/>
        </w:rPr>
        <w:t>Berdasarkan gambar 4.3 menunjukkan bahwa data terdistribusi normal karena titik menyebar di sekitar garis diagonal dan mengikuti arah garis diagonal, maka model regresi memenuhi asumsi normalitas.</w:t>
      </w:r>
    </w:p>
    <w:p w:rsidR="008C0281" w:rsidRPr="00CE7B96" w:rsidRDefault="008C0281" w:rsidP="008C0281">
      <w:pPr>
        <w:autoSpaceDE w:val="0"/>
        <w:autoSpaceDN w:val="0"/>
        <w:adjustRightInd w:val="0"/>
        <w:spacing w:after="0" w:line="240" w:lineRule="auto"/>
        <w:ind w:left="284" w:hanging="284"/>
        <w:jc w:val="both"/>
        <w:rPr>
          <w:rFonts w:ascii="Times New Roman" w:hAnsi="Times New Roman" w:cs="Times New Roman"/>
        </w:rPr>
      </w:pPr>
      <w:r w:rsidRPr="00CE7B96">
        <w:rPr>
          <w:rFonts w:ascii="Times New Roman" w:hAnsi="Times New Roman" w:cs="Times New Roman"/>
        </w:rPr>
        <w:t>3.</w:t>
      </w:r>
      <w:r w:rsidRPr="00CE7B96">
        <w:rPr>
          <w:rFonts w:ascii="Times New Roman" w:hAnsi="Times New Roman" w:cs="Times New Roman"/>
        </w:rPr>
        <w:tab/>
        <w:t>Uji Heteroskedastisitas</w:t>
      </w:r>
    </w:p>
    <w:p w:rsidR="008C0281" w:rsidRDefault="008C0281" w:rsidP="008C0281">
      <w:pPr>
        <w:autoSpaceDE w:val="0"/>
        <w:autoSpaceDN w:val="0"/>
        <w:adjustRightInd w:val="0"/>
        <w:spacing w:after="0" w:line="240" w:lineRule="auto"/>
        <w:ind w:hanging="284"/>
        <w:jc w:val="both"/>
        <w:rPr>
          <w:rFonts w:ascii="Times New Roman" w:hAnsi="Times New Roman" w:cs="Times New Roman"/>
        </w:rPr>
      </w:pPr>
      <w:r w:rsidRPr="00CE7B96">
        <w:rPr>
          <w:rFonts w:ascii="Times New Roman" w:hAnsi="Times New Roman" w:cs="Times New Roman"/>
        </w:rPr>
        <w:tab/>
      </w:r>
    </w:p>
    <w:p w:rsidR="008C0281" w:rsidRPr="00CE7B96" w:rsidRDefault="008C0281" w:rsidP="005A184B">
      <w:pPr>
        <w:autoSpaceDE w:val="0"/>
        <w:autoSpaceDN w:val="0"/>
        <w:adjustRightInd w:val="0"/>
        <w:spacing w:after="0" w:line="240" w:lineRule="auto"/>
        <w:ind w:right="565"/>
        <w:jc w:val="both"/>
        <w:rPr>
          <w:rFonts w:ascii="Times New Roman" w:hAnsi="Times New Roman" w:cs="Times New Roman"/>
        </w:rPr>
      </w:pPr>
      <w:r w:rsidRPr="00CE7B96">
        <w:rPr>
          <w:rFonts w:ascii="Times New Roman" w:hAnsi="Times New Roman" w:cs="Times New Roman"/>
        </w:rPr>
        <w:lastRenderedPageBreak/>
        <w:t>Uji Heteroskedastisitas adalah dimana keadaan dimana model regresi terjadi ketidaksamaan varian dari residual pada satu pengamatan kepengamatan yang lain. Model regresi yang lain. Model regresi yang baik tidak terjadi heteroskedastisitas. Metode dapat dipakai untuk mendeteksi gejala atau masalah heteroskedastisitas dalam penelitian ini adalah metode grafik. Untuk mengetahui ada tidaknya heteroskdastisitas dan variabel independen dapat dilihat dari grafik plot antara nilai predeksi variabel terikat (ZPRED) dengan residualnya (SRESID). Ada tidaknya gejala heteroskedastisitas dapat diketahui dengan dua hal antara lain:</w:t>
      </w:r>
    </w:p>
    <w:p w:rsidR="008C0281" w:rsidRPr="00CE7B96" w:rsidRDefault="008C0281" w:rsidP="005A184B">
      <w:pPr>
        <w:pStyle w:val="ListParagraph"/>
        <w:numPr>
          <w:ilvl w:val="0"/>
          <w:numId w:val="7"/>
        </w:numPr>
        <w:autoSpaceDE w:val="0"/>
        <w:autoSpaceDN w:val="0"/>
        <w:adjustRightInd w:val="0"/>
        <w:spacing w:after="0" w:line="240" w:lineRule="auto"/>
        <w:ind w:left="284" w:right="565" w:hanging="284"/>
        <w:jc w:val="both"/>
        <w:rPr>
          <w:rFonts w:ascii="Times New Roman" w:hAnsi="Times New Roman" w:cs="Times New Roman"/>
        </w:rPr>
      </w:pPr>
      <w:r w:rsidRPr="00CE7B96">
        <w:rPr>
          <w:rFonts w:ascii="Times New Roman" w:hAnsi="Times New Roman" w:cs="Times New Roman"/>
        </w:rPr>
        <w:t>Jika ada pola tertentu seperti titik yang membentuk seperti titik-titik membentuk pola tertentu yang beraturan (bergelombang, melebar kemudian menyempit), maka terjadi masalah heteroskdastisitas.</w:t>
      </w:r>
    </w:p>
    <w:p w:rsidR="008C0281" w:rsidRPr="008C0281" w:rsidRDefault="008C0281" w:rsidP="005A184B">
      <w:pPr>
        <w:pStyle w:val="ListParagraph"/>
        <w:numPr>
          <w:ilvl w:val="0"/>
          <w:numId w:val="7"/>
        </w:numPr>
        <w:autoSpaceDE w:val="0"/>
        <w:autoSpaceDN w:val="0"/>
        <w:adjustRightInd w:val="0"/>
        <w:spacing w:after="0" w:line="240" w:lineRule="auto"/>
        <w:ind w:left="284" w:right="565" w:hanging="284"/>
        <w:jc w:val="both"/>
        <w:rPr>
          <w:rFonts w:ascii="Times New Roman" w:hAnsi="Times New Roman" w:cs="Times New Roman"/>
        </w:rPr>
      </w:pPr>
      <w:r w:rsidRPr="00CE7B96">
        <w:rPr>
          <w:rFonts w:ascii="Times New Roman" w:hAnsi="Times New Roman" w:cs="Times New Roman"/>
        </w:rPr>
        <w:t>Jika tidak ada pola yang jelas, seperti titik-titik menyebar diatas dibawah angka 0 pada sumbu Y, maka tidak terjadi masalah heteroskedastisitas.</w:t>
      </w:r>
    </w:p>
    <w:p w:rsidR="008C0281" w:rsidRDefault="008C0281" w:rsidP="008C0281">
      <w:pPr>
        <w:autoSpaceDE w:val="0"/>
        <w:autoSpaceDN w:val="0"/>
        <w:adjustRightInd w:val="0"/>
        <w:spacing w:after="0" w:line="240" w:lineRule="auto"/>
        <w:jc w:val="both"/>
        <w:rPr>
          <w:rFonts w:ascii="Times New Roman" w:hAnsi="Times New Roman" w:cs="Times New Roman"/>
        </w:rPr>
      </w:pPr>
    </w:p>
    <w:p w:rsidR="008C0281" w:rsidRDefault="008C0281" w:rsidP="008C0281">
      <w:pPr>
        <w:autoSpaceDE w:val="0"/>
        <w:autoSpaceDN w:val="0"/>
        <w:adjustRightInd w:val="0"/>
        <w:spacing w:after="0" w:line="240" w:lineRule="auto"/>
        <w:jc w:val="both"/>
        <w:rPr>
          <w:rFonts w:ascii="Times New Roman" w:hAnsi="Times New Roman" w:cs="Times New Roman"/>
        </w:rPr>
      </w:pPr>
    </w:p>
    <w:p w:rsidR="008C0281" w:rsidRPr="00CE7B96" w:rsidRDefault="008C0281" w:rsidP="005A184B">
      <w:pPr>
        <w:autoSpaceDE w:val="0"/>
        <w:autoSpaceDN w:val="0"/>
        <w:adjustRightInd w:val="0"/>
        <w:spacing w:after="0" w:line="240" w:lineRule="auto"/>
        <w:jc w:val="center"/>
        <w:outlineLvl w:val="0"/>
        <w:rPr>
          <w:rFonts w:ascii="Times New Roman" w:hAnsi="Times New Roman" w:cs="Times New Roman"/>
          <w:b/>
        </w:rPr>
      </w:pPr>
      <w:r w:rsidRPr="00CE7B96">
        <w:rPr>
          <w:rFonts w:ascii="Times New Roman" w:hAnsi="Times New Roman" w:cs="Times New Roman"/>
          <w:b/>
        </w:rPr>
        <w:t>Gambar 4.4</w:t>
      </w:r>
    </w:p>
    <w:p w:rsidR="008C0281" w:rsidRPr="00CE7B96" w:rsidRDefault="008C0281" w:rsidP="008C0281">
      <w:pPr>
        <w:autoSpaceDE w:val="0"/>
        <w:autoSpaceDN w:val="0"/>
        <w:adjustRightInd w:val="0"/>
        <w:spacing w:after="0" w:line="240" w:lineRule="auto"/>
        <w:ind w:hanging="164"/>
        <w:jc w:val="center"/>
        <w:rPr>
          <w:rFonts w:ascii="Times New Roman" w:hAnsi="Times New Roman" w:cs="Times New Roman"/>
          <w:b/>
        </w:rPr>
      </w:pPr>
      <w:r w:rsidRPr="00CE7B96">
        <w:rPr>
          <w:rFonts w:ascii="Times New Roman" w:hAnsi="Times New Roman" w:cs="Times New Roman"/>
          <w:b/>
        </w:rPr>
        <w:t>Hasil Uji Heteroskedastisitas</w:t>
      </w:r>
    </w:p>
    <w:p w:rsidR="008C0281" w:rsidRPr="00CE7B96" w:rsidRDefault="008C0281" w:rsidP="008C0281">
      <w:pPr>
        <w:spacing w:line="240" w:lineRule="auto"/>
        <w:jc w:val="center"/>
        <w:rPr>
          <w:rFonts w:ascii="Times New Roman" w:hAnsi="Times New Roman" w:cs="Times New Roman"/>
        </w:rPr>
      </w:pPr>
    </w:p>
    <w:p w:rsidR="008C0281" w:rsidRPr="00CE7B96" w:rsidRDefault="008C0281" w:rsidP="008C0281">
      <w:pPr>
        <w:spacing w:line="240" w:lineRule="auto"/>
        <w:jc w:val="center"/>
        <w:rPr>
          <w:rFonts w:ascii="Times New Roman" w:hAnsi="Times New Roman" w:cs="Times New Roman"/>
        </w:rPr>
      </w:pPr>
      <w:r w:rsidRPr="00CE7B96">
        <w:rPr>
          <w:rFonts w:ascii="Times New Roman" w:hAnsi="Times New Roman" w:cs="Times New Roman"/>
          <w:b/>
          <w:noProof/>
          <w:lang w:eastAsia="id-ID"/>
        </w:rPr>
        <w:drawing>
          <wp:inline distT="0" distB="0" distL="0" distR="0">
            <wp:extent cx="2434534" cy="2001328"/>
            <wp:effectExtent l="0" t="0" r="0" b="0"/>
            <wp:docPr id="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2119" cy="2015784"/>
                    </a:xfrm>
                    <a:prstGeom prst="rect">
                      <a:avLst/>
                    </a:prstGeom>
                    <a:noFill/>
                    <a:ln>
                      <a:noFill/>
                    </a:ln>
                  </pic:spPr>
                </pic:pic>
              </a:graphicData>
            </a:graphic>
          </wp:inline>
        </w:drawing>
      </w:r>
    </w:p>
    <w:p w:rsidR="008C0281" w:rsidRPr="00CE7B96" w:rsidRDefault="008C0281" w:rsidP="005A184B">
      <w:pPr>
        <w:pStyle w:val="ListParagraph"/>
        <w:tabs>
          <w:tab w:val="left" w:pos="1418"/>
        </w:tabs>
        <w:spacing w:line="240" w:lineRule="auto"/>
        <w:ind w:left="0"/>
        <w:jc w:val="center"/>
        <w:outlineLvl w:val="0"/>
        <w:rPr>
          <w:rFonts w:ascii="Times New Roman" w:hAnsi="Times New Roman" w:cs="Times New Roman"/>
        </w:rPr>
      </w:pPr>
      <w:r w:rsidRPr="00CE7B96">
        <w:rPr>
          <w:rFonts w:ascii="Times New Roman" w:hAnsi="Times New Roman" w:cs="Times New Roman"/>
        </w:rPr>
        <w:t>Sumber : Output SPSS 20,2017 (data diolah)</w:t>
      </w:r>
    </w:p>
    <w:p w:rsidR="008C0281" w:rsidRDefault="008C0281" w:rsidP="005A184B">
      <w:pPr>
        <w:tabs>
          <w:tab w:val="left" w:pos="2013"/>
        </w:tabs>
        <w:spacing w:before="240" w:line="240" w:lineRule="auto"/>
        <w:ind w:right="565"/>
        <w:jc w:val="both"/>
        <w:rPr>
          <w:rFonts w:ascii="Times New Roman" w:hAnsi="Times New Roman" w:cs="Times New Roman"/>
        </w:rPr>
      </w:pPr>
      <w:r w:rsidRPr="00CE7B96">
        <w:rPr>
          <w:rFonts w:ascii="Times New Roman" w:hAnsi="Times New Roman" w:cs="Times New Roman"/>
        </w:rPr>
        <w:t>Berdasarkan Gambar 4.4 dari output diatas dapat diketehui bahwa titik-titik tidak membentuk pola yang jelas. Titik-titik menyebar diatas dan dibawah 0 pada sumbu Y. Jadi dapat disimpulkan bahwa pada uji heteroskdastisitas ini tidak mengalami masalah heteroskedastisitas dalam model regresi.</w:t>
      </w:r>
    </w:p>
    <w:p w:rsidR="008C0281" w:rsidRPr="00CE7B96" w:rsidRDefault="008C0281" w:rsidP="005A184B">
      <w:pPr>
        <w:tabs>
          <w:tab w:val="left" w:pos="2013"/>
        </w:tabs>
        <w:spacing w:line="240" w:lineRule="auto"/>
        <w:ind w:left="284" w:right="565" w:hanging="284"/>
        <w:jc w:val="both"/>
        <w:rPr>
          <w:rFonts w:ascii="Times New Roman" w:hAnsi="Times New Roman" w:cs="Times New Roman"/>
        </w:rPr>
      </w:pPr>
      <w:r w:rsidRPr="00CE7B96">
        <w:rPr>
          <w:rFonts w:ascii="Times New Roman" w:hAnsi="Times New Roman" w:cs="Times New Roman"/>
        </w:rPr>
        <w:t>4.  Uji Autokorelasi</w:t>
      </w:r>
    </w:p>
    <w:p w:rsidR="008C0281" w:rsidRPr="00CE7B96" w:rsidRDefault="008C0281" w:rsidP="005A184B">
      <w:pPr>
        <w:tabs>
          <w:tab w:val="left" w:pos="2013"/>
        </w:tabs>
        <w:spacing w:after="0" w:line="240" w:lineRule="auto"/>
        <w:ind w:right="565" w:hanging="284"/>
        <w:jc w:val="both"/>
        <w:rPr>
          <w:rFonts w:ascii="Times New Roman" w:hAnsi="Times New Roman" w:cs="Times New Roman"/>
        </w:rPr>
      </w:pPr>
      <w:r w:rsidRPr="00CE7B96">
        <w:rPr>
          <w:rFonts w:ascii="Times New Roman" w:hAnsi="Times New Roman" w:cs="Times New Roman"/>
        </w:rPr>
        <w:tab/>
        <w:t xml:space="preserve">Untuk mendeteksi gejala autokorelasi dapat dilakukan dengan pengujian </w:t>
      </w:r>
      <w:r w:rsidRPr="00CE7B96">
        <w:rPr>
          <w:rFonts w:ascii="Times New Roman" w:hAnsi="Times New Roman" w:cs="Times New Roman"/>
          <w:i/>
        </w:rPr>
        <w:t>Durbin-Watson</w:t>
      </w:r>
      <w:r w:rsidRPr="00CE7B96">
        <w:rPr>
          <w:rFonts w:ascii="Times New Roman" w:hAnsi="Times New Roman" w:cs="Times New Roman"/>
        </w:rPr>
        <w:t xml:space="preserve"> (d). Hasil perhitungan </w:t>
      </w:r>
      <w:r w:rsidRPr="00CE7B96">
        <w:rPr>
          <w:rFonts w:ascii="Times New Roman" w:hAnsi="Times New Roman" w:cs="Times New Roman"/>
          <w:i/>
        </w:rPr>
        <w:t xml:space="preserve">Durbin-Watson </w:t>
      </w:r>
      <w:r w:rsidRPr="00CE7B96">
        <w:rPr>
          <w:rFonts w:ascii="Times New Roman" w:hAnsi="Times New Roman" w:cs="Times New Roman"/>
        </w:rPr>
        <w:t xml:space="preserve">(d) dibandingkan dengan nilai dtabelpada α = 0,05. Tabel d memiliki dua nilai, yaitu nilai batas atas (du) dan nilai batas bawah (dL) untuk berbagai nilai n dan k. </w:t>
      </w:r>
    </w:p>
    <w:p w:rsidR="008C0281" w:rsidRPr="00CE7B96" w:rsidRDefault="008C0281" w:rsidP="008C0281">
      <w:pPr>
        <w:tabs>
          <w:tab w:val="left" w:pos="2013"/>
        </w:tabs>
        <w:spacing w:before="240" w:after="0" w:line="240" w:lineRule="auto"/>
        <w:jc w:val="both"/>
        <w:rPr>
          <w:rFonts w:ascii="Times New Roman" w:hAnsi="Times New Roman" w:cs="Times New Roman"/>
        </w:rPr>
      </w:pPr>
      <w:r w:rsidRPr="00CE7B96">
        <w:rPr>
          <w:rFonts w:ascii="Times New Roman" w:hAnsi="Times New Roman" w:cs="Times New Roman"/>
        </w:rPr>
        <w:t xml:space="preserve">Jika d &lt; dL; maka terjadi autokorelasi positif </w:t>
      </w:r>
    </w:p>
    <w:p w:rsidR="008C0281" w:rsidRPr="00CE7B96" w:rsidRDefault="008C0281" w:rsidP="008C0281">
      <w:pPr>
        <w:tabs>
          <w:tab w:val="left" w:pos="2013"/>
        </w:tabs>
        <w:spacing w:before="240" w:after="0" w:line="240" w:lineRule="auto"/>
        <w:jc w:val="both"/>
        <w:rPr>
          <w:rFonts w:ascii="Times New Roman" w:hAnsi="Times New Roman" w:cs="Times New Roman"/>
        </w:rPr>
      </w:pPr>
      <w:r w:rsidRPr="00CE7B96">
        <w:rPr>
          <w:rFonts w:ascii="Times New Roman" w:hAnsi="Times New Roman" w:cs="Times New Roman"/>
        </w:rPr>
        <w:t xml:space="preserve">d&gt; 4 – dL; maka terjadi autokorelasi negatif </w:t>
      </w:r>
    </w:p>
    <w:p w:rsidR="008C0281" w:rsidRPr="00CE7B96" w:rsidRDefault="008C0281" w:rsidP="008C0281">
      <w:pPr>
        <w:tabs>
          <w:tab w:val="left" w:pos="2013"/>
        </w:tabs>
        <w:spacing w:before="240" w:after="0" w:line="240" w:lineRule="auto"/>
        <w:jc w:val="both"/>
        <w:rPr>
          <w:rFonts w:ascii="Times New Roman" w:hAnsi="Times New Roman" w:cs="Times New Roman"/>
        </w:rPr>
      </w:pPr>
      <w:r w:rsidRPr="00CE7B96">
        <w:rPr>
          <w:rFonts w:ascii="Times New Roman" w:hAnsi="Times New Roman" w:cs="Times New Roman"/>
        </w:rPr>
        <w:t>dU&lt; d &lt; 4 – dU; maka tidak terjadi autokorelasi</w:t>
      </w:r>
    </w:p>
    <w:p w:rsidR="008C0281" w:rsidRPr="00CE7B96" w:rsidRDefault="008C0281" w:rsidP="008C0281">
      <w:pPr>
        <w:tabs>
          <w:tab w:val="left" w:pos="2013"/>
        </w:tabs>
        <w:spacing w:before="240" w:after="0" w:line="240" w:lineRule="auto"/>
        <w:jc w:val="both"/>
        <w:rPr>
          <w:rFonts w:ascii="Times New Roman" w:hAnsi="Times New Roman" w:cs="Times New Roman"/>
        </w:rPr>
      </w:pPr>
      <w:r w:rsidRPr="00CE7B96">
        <w:rPr>
          <w:rFonts w:ascii="Times New Roman" w:hAnsi="Times New Roman" w:cs="Times New Roman"/>
        </w:rPr>
        <w:t>dL≤ d dU atau 4 – dU≤ d ≤ 4 – dL; maka pengujian tidak meyakinkan.</w:t>
      </w:r>
    </w:p>
    <w:p w:rsidR="008C0281" w:rsidRDefault="008C0281" w:rsidP="008C0281">
      <w:pPr>
        <w:tabs>
          <w:tab w:val="left" w:pos="2013"/>
        </w:tabs>
        <w:spacing w:after="0" w:line="240" w:lineRule="auto"/>
        <w:rPr>
          <w:rFonts w:ascii="Times New Roman" w:hAnsi="Times New Roman" w:cs="Times New Roman"/>
        </w:rPr>
      </w:pPr>
    </w:p>
    <w:p w:rsidR="008C0281" w:rsidRDefault="008C0281" w:rsidP="005A184B">
      <w:pPr>
        <w:tabs>
          <w:tab w:val="left" w:pos="2013"/>
        </w:tabs>
        <w:spacing w:after="0" w:line="240" w:lineRule="auto"/>
        <w:jc w:val="center"/>
        <w:outlineLvl w:val="0"/>
        <w:rPr>
          <w:rFonts w:ascii="Times New Roman" w:hAnsi="Times New Roman" w:cs="Times New Roman"/>
          <w:b/>
        </w:rPr>
      </w:pPr>
      <w:r>
        <w:rPr>
          <w:rFonts w:ascii="Times New Roman" w:hAnsi="Times New Roman" w:cs="Times New Roman"/>
          <w:b/>
        </w:rPr>
        <w:lastRenderedPageBreak/>
        <w:t>Tabel 5.1</w:t>
      </w:r>
    </w:p>
    <w:p w:rsidR="008C0281" w:rsidRDefault="008C0281" w:rsidP="008C0281">
      <w:pPr>
        <w:tabs>
          <w:tab w:val="left" w:pos="2013"/>
        </w:tabs>
        <w:spacing w:after="0" w:line="240" w:lineRule="auto"/>
        <w:jc w:val="center"/>
        <w:rPr>
          <w:rFonts w:ascii="Times New Roman" w:hAnsi="Times New Roman" w:cs="Times New Roman"/>
          <w:b/>
        </w:rPr>
      </w:pPr>
      <w:r w:rsidRPr="00CE7B96">
        <w:rPr>
          <w:rFonts w:ascii="Times New Roman" w:hAnsi="Times New Roman" w:cs="Times New Roman"/>
          <w:b/>
        </w:rPr>
        <w:t>Hasil Uji</w:t>
      </w:r>
    </w:p>
    <w:tbl>
      <w:tblPr>
        <w:tblpPr w:leftFromText="180" w:rightFromText="180" w:vertAnchor="text" w:horzAnchor="margin" w:tblpXSpec="center" w:tblpY="521"/>
        <w:tblW w:w="38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61"/>
        <w:gridCol w:w="506"/>
        <w:gridCol w:w="709"/>
        <w:gridCol w:w="851"/>
        <w:gridCol w:w="992"/>
        <w:gridCol w:w="709"/>
      </w:tblGrid>
      <w:tr w:rsidR="008C0281" w:rsidRPr="00A53835" w:rsidTr="008C0281">
        <w:trPr>
          <w:cantSplit/>
          <w:trHeight w:val="281"/>
        </w:trPr>
        <w:tc>
          <w:tcPr>
            <w:tcW w:w="3828" w:type="dxa"/>
            <w:gridSpan w:val="6"/>
            <w:tcBorders>
              <w:top w:val="nil"/>
              <w:left w:val="nil"/>
              <w:bottom w:val="nil"/>
              <w:right w:val="nil"/>
            </w:tcBorders>
            <w:shd w:val="clear" w:color="auto" w:fill="FFFFFF"/>
          </w:tcPr>
          <w:p w:rsidR="008C0281" w:rsidRPr="00A53835" w:rsidRDefault="008C0281" w:rsidP="008C0281">
            <w:pPr>
              <w:autoSpaceDE w:val="0"/>
              <w:autoSpaceDN w:val="0"/>
              <w:adjustRightInd w:val="0"/>
              <w:spacing w:after="0" w:line="240" w:lineRule="auto"/>
              <w:ind w:left="60" w:right="60"/>
              <w:jc w:val="center"/>
              <w:rPr>
                <w:rFonts w:ascii="Arial" w:hAnsi="Arial" w:cs="Arial"/>
                <w:color w:val="000000"/>
                <w:sz w:val="18"/>
                <w:szCs w:val="18"/>
              </w:rPr>
            </w:pPr>
            <w:r w:rsidRPr="00A53835">
              <w:rPr>
                <w:rFonts w:ascii="Arial" w:hAnsi="Arial" w:cs="Arial"/>
                <w:b/>
                <w:bCs/>
                <w:color w:val="000000"/>
                <w:sz w:val="18"/>
                <w:szCs w:val="18"/>
              </w:rPr>
              <w:t>Model Summary</w:t>
            </w:r>
            <w:r w:rsidRPr="00A53835">
              <w:rPr>
                <w:rFonts w:ascii="Arial" w:hAnsi="Arial" w:cs="Arial"/>
                <w:b/>
                <w:bCs/>
                <w:color w:val="000000"/>
                <w:sz w:val="18"/>
                <w:szCs w:val="18"/>
                <w:vertAlign w:val="superscript"/>
              </w:rPr>
              <w:t>b</w:t>
            </w:r>
          </w:p>
        </w:tc>
      </w:tr>
      <w:tr w:rsidR="008C0281" w:rsidRPr="00A53835" w:rsidTr="008C0281">
        <w:trPr>
          <w:cantSplit/>
          <w:trHeight w:val="501"/>
        </w:trPr>
        <w:tc>
          <w:tcPr>
            <w:tcW w:w="61" w:type="dxa"/>
            <w:tcBorders>
              <w:top w:val="single" w:sz="16" w:space="0" w:color="000000"/>
              <w:left w:val="single" w:sz="16" w:space="0" w:color="000000"/>
              <w:bottom w:val="single" w:sz="16" w:space="0" w:color="000000"/>
              <w:right w:val="single" w:sz="16" w:space="0" w:color="000000"/>
            </w:tcBorders>
            <w:shd w:val="clear" w:color="auto" w:fill="FFFFFF"/>
          </w:tcPr>
          <w:p w:rsidR="008C0281" w:rsidRPr="00FD2328" w:rsidRDefault="008C0281" w:rsidP="008C0281">
            <w:pPr>
              <w:autoSpaceDE w:val="0"/>
              <w:autoSpaceDN w:val="0"/>
              <w:adjustRightInd w:val="0"/>
              <w:spacing w:after="0" w:line="240" w:lineRule="auto"/>
              <w:ind w:left="60" w:right="60"/>
              <w:jc w:val="center"/>
              <w:rPr>
                <w:rFonts w:ascii="Arial" w:hAnsi="Arial" w:cs="Arial"/>
                <w:color w:val="000000"/>
                <w:sz w:val="16"/>
                <w:szCs w:val="16"/>
              </w:rPr>
            </w:pPr>
          </w:p>
        </w:tc>
        <w:tc>
          <w:tcPr>
            <w:tcW w:w="506" w:type="dxa"/>
            <w:tcBorders>
              <w:top w:val="single" w:sz="16" w:space="0" w:color="000000"/>
              <w:left w:val="single" w:sz="16" w:space="0" w:color="000000"/>
              <w:bottom w:val="single" w:sz="16" w:space="0" w:color="000000"/>
            </w:tcBorders>
            <w:shd w:val="clear" w:color="auto" w:fill="FFFFFF"/>
          </w:tcPr>
          <w:p w:rsidR="008C0281" w:rsidRPr="00FD2328" w:rsidRDefault="008C0281" w:rsidP="008C0281">
            <w:pPr>
              <w:autoSpaceDE w:val="0"/>
              <w:autoSpaceDN w:val="0"/>
              <w:adjustRightInd w:val="0"/>
              <w:spacing w:after="0" w:line="240" w:lineRule="auto"/>
              <w:ind w:left="60" w:right="60"/>
              <w:jc w:val="center"/>
              <w:rPr>
                <w:rFonts w:ascii="Arial" w:hAnsi="Arial" w:cs="Arial"/>
                <w:color w:val="000000"/>
                <w:sz w:val="16"/>
                <w:szCs w:val="16"/>
              </w:rPr>
            </w:pPr>
            <w:r w:rsidRPr="00FD2328">
              <w:rPr>
                <w:rFonts w:ascii="Arial" w:hAnsi="Arial" w:cs="Arial"/>
                <w:color w:val="000000"/>
                <w:sz w:val="16"/>
                <w:szCs w:val="16"/>
              </w:rPr>
              <w:t>R</w:t>
            </w:r>
          </w:p>
        </w:tc>
        <w:tc>
          <w:tcPr>
            <w:tcW w:w="709" w:type="dxa"/>
            <w:tcBorders>
              <w:top w:val="single" w:sz="16" w:space="0" w:color="000000"/>
              <w:bottom w:val="single" w:sz="16" w:space="0" w:color="000000"/>
            </w:tcBorders>
            <w:shd w:val="clear" w:color="auto" w:fill="FFFFFF"/>
          </w:tcPr>
          <w:p w:rsidR="008C0281" w:rsidRPr="00FD2328" w:rsidRDefault="008C0281" w:rsidP="008C0281">
            <w:pPr>
              <w:autoSpaceDE w:val="0"/>
              <w:autoSpaceDN w:val="0"/>
              <w:adjustRightInd w:val="0"/>
              <w:spacing w:after="0" w:line="240" w:lineRule="auto"/>
              <w:ind w:left="60" w:right="60"/>
              <w:jc w:val="center"/>
              <w:rPr>
                <w:rFonts w:ascii="Arial" w:hAnsi="Arial" w:cs="Arial"/>
                <w:color w:val="000000"/>
                <w:sz w:val="16"/>
                <w:szCs w:val="16"/>
              </w:rPr>
            </w:pPr>
            <w:r w:rsidRPr="00FD2328">
              <w:rPr>
                <w:rFonts w:ascii="Arial" w:hAnsi="Arial" w:cs="Arial"/>
                <w:color w:val="000000"/>
                <w:sz w:val="16"/>
                <w:szCs w:val="16"/>
              </w:rPr>
              <w:t>R Square</w:t>
            </w:r>
          </w:p>
        </w:tc>
        <w:tc>
          <w:tcPr>
            <w:tcW w:w="851" w:type="dxa"/>
            <w:tcBorders>
              <w:top w:val="single" w:sz="16" w:space="0" w:color="000000"/>
              <w:bottom w:val="single" w:sz="16" w:space="0" w:color="000000"/>
            </w:tcBorders>
            <w:shd w:val="clear" w:color="auto" w:fill="FFFFFF"/>
          </w:tcPr>
          <w:p w:rsidR="008C0281" w:rsidRPr="00FD2328" w:rsidRDefault="008C0281" w:rsidP="008C0281">
            <w:pPr>
              <w:autoSpaceDE w:val="0"/>
              <w:autoSpaceDN w:val="0"/>
              <w:adjustRightInd w:val="0"/>
              <w:spacing w:after="0" w:line="240" w:lineRule="auto"/>
              <w:ind w:left="60" w:right="60"/>
              <w:jc w:val="center"/>
              <w:rPr>
                <w:rFonts w:ascii="Arial" w:hAnsi="Arial" w:cs="Arial"/>
                <w:color w:val="000000"/>
                <w:sz w:val="16"/>
                <w:szCs w:val="16"/>
              </w:rPr>
            </w:pPr>
            <w:r w:rsidRPr="00FD2328">
              <w:rPr>
                <w:rFonts w:ascii="Arial" w:hAnsi="Arial" w:cs="Arial"/>
                <w:color w:val="000000"/>
                <w:sz w:val="16"/>
                <w:szCs w:val="16"/>
              </w:rPr>
              <w:t>Adjusted R Square</w:t>
            </w:r>
          </w:p>
        </w:tc>
        <w:tc>
          <w:tcPr>
            <w:tcW w:w="992" w:type="dxa"/>
            <w:tcBorders>
              <w:top w:val="single" w:sz="16" w:space="0" w:color="000000"/>
              <w:bottom w:val="single" w:sz="16" w:space="0" w:color="000000"/>
            </w:tcBorders>
            <w:shd w:val="clear" w:color="auto" w:fill="FFFFFF"/>
          </w:tcPr>
          <w:p w:rsidR="008C0281" w:rsidRPr="00FD2328" w:rsidRDefault="008C0281" w:rsidP="008C0281">
            <w:pPr>
              <w:autoSpaceDE w:val="0"/>
              <w:autoSpaceDN w:val="0"/>
              <w:adjustRightInd w:val="0"/>
              <w:spacing w:after="0" w:line="240" w:lineRule="auto"/>
              <w:ind w:left="60" w:right="60"/>
              <w:jc w:val="center"/>
              <w:rPr>
                <w:rFonts w:ascii="Arial" w:hAnsi="Arial" w:cs="Arial"/>
                <w:color w:val="000000"/>
                <w:sz w:val="16"/>
                <w:szCs w:val="16"/>
              </w:rPr>
            </w:pPr>
            <w:r w:rsidRPr="00FD2328">
              <w:rPr>
                <w:rFonts w:ascii="Arial" w:hAnsi="Arial" w:cs="Arial"/>
                <w:color w:val="000000"/>
                <w:sz w:val="16"/>
                <w:szCs w:val="16"/>
              </w:rPr>
              <w:t>Std. Error of the Estimate</w:t>
            </w:r>
          </w:p>
        </w:tc>
        <w:tc>
          <w:tcPr>
            <w:tcW w:w="709" w:type="dxa"/>
            <w:tcBorders>
              <w:top w:val="single" w:sz="16" w:space="0" w:color="000000"/>
              <w:bottom w:val="single" w:sz="16" w:space="0" w:color="000000"/>
              <w:right w:val="single" w:sz="16" w:space="0" w:color="000000"/>
            </w:tcBorders>
            <w:shd w:val="clear" w:color="auto" w:fill="FFFFFF"/>
          </w:tcPr>
          <w:p w:rsidR="008C0281" w:rsidRPr="00FD2328" w:rsidRDefault="008C0281" w:rsidP="008C0281">
            <w:pPr>
              <w:autoSpaceDE w:val="0"/>
              <w:autoSpaceDN w:val="0"/>
              <w:adjustRightInd w:val="0"/>
              <w:spacing w:after="0" w:line="240" w:lineRule="auto"/>
              <w:ind w:left="60" w:right="60"/>
              <w:jc w:val="center"/>
              <w:rPr>
                <w:rFonts w:ascii="Arial" w:hAnsi="Arial" w:cs="Arial"/>
                <w:color w:val="000000"/>
                <w:sz w:val="16"/>
                <w:szCs w:val="16"/>
              </w:rPr>
            </w:pPr>
            <w:r w:rsidRPr="00FD2328">
              <w:rPr>
                <w:rFonts w:ascii="Arial" w:hAnsi="Arial" w:cs="Arial"/>
                <w:color w:val="000000"/>
                <w:sz w:val="16"/>
                <w:szCs w:val="16"/>
              </w:rPr>
              <w:t>Durbin-Watson</w:t>
            </w:r>
          </w:p>
        </w:tc>
      </w:tr>
      <w:tr w:rsidR="008C0281" w:rsidRPr="00A53835" w:rsidTr="008C0281">
        <w:trPr>
          <w:cantSplit/>
          <w:trHeight w:val="550"/>
        </w:trPr>
        <w:tc>
          <w:tcPr>
            <w:tcW w:w="61"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8C0281" w:rsidRPr="00A53835" w:rsidRDefault="008C0281" w:rsidP="008C0281">
            <w:pPr>
              <w:autoSpaceDE w:val="0"/>
              <w:autoSpaceDN w:val="0"/>
              <w:adjustRightInd w:val="0"/>
              <w:spacing w:after="0" w:line="240" w:lineRule="auto"/>
              <w:ind w:left="60" w:right="60"/>
              <w:jc w:val="center"/>
              <w:rPr>
                <w:rFonts w:ascii="Arial" w:hAnsi="Arial" w:cs="Arial"/>
                <w:color w:val="000000"/>
                <w:sz w:val="18"/>
                <w:szCs w:val="18"/>
              </w:rPr>
            </w:pPr>
          </w:p>
        </w:tc>
        <w:tc>
          <w:tcPr>
            <w:tcW w:w="506" w:type="dxa"/>
            <w:tcBorders>
              <w:top w:val="single" w:sz="16" w:space="0" w:color="000000"/>
              <w:left w:val="single" w:sz="16" w:space="0" w:color="000000"/>
              <w:bottom w:val="single" w:sz="16" w:space="0" w:color="000000"/>
            </w:tcBorders>
            <w:shd w:val="clear" w:color="auto" w:fill="FFFFFF"/>
            <w:vAlign w:val="center"/>
          </w:tcPr>
          <w:p w:rsidR="008C0281" w:rsidRPr="00A53835" w:rsidRDefault="008C0281" w:rsidP="008C0281">
            <w:pPr>
              <w:autoSpaceDE w:val="0"/>
              <w:autoSpaceDN w:val="0"/>
              <w:adjustRightInd w:val="0"/>
              <w:spacing w:after="0" w:line="240" w:lineRule="auto"/>
              <w:ind w:left="60" w:right="60"/>
              <w:jc w:val="center"/>
              <w:rPr>
                <w:rFonts w:ascii="Arial" w:hAnsi="Arial" w:cs="Arial"/>
                <w:color w:val="000000"/>
                <w:sz w:val="18"/>
                <w:szCs w:val="18"/>
              </w:rPr>
            </w:pPr>
            <w:r w:rsidRPr="00A53835">
              <w:rPr>
                <w:rFonts w:ascii="Arial" w:hAnsi="Arial" w:cs="Arial"/>
                <w:color w:val="000000"/>
                <w:sz w:val="18"/>
                <w:szCs w:val="18"/>
              </w:rPr>
              <w:t>.</w:t>
            </w:r>
            <w:r>
              <w:rPr>
                <w:rFonts w:ascii="Arial" w:hAnsi="Arial" w:cs="Arial"/>
                <w:color w:val="000000"/>
                <w:sz w:val="18"/>
                <w:szCs w:val="18"/>
              </w:rPr>
              <w:t>123</w:t>
            </w:r>
            <w:r w:rsidRPr="00A53835">
              <w:rPr>
                <w:rFonts w:ascii="Arial" w:hAnsi="Arial" w:cs="Arial"/>
                <w:color w:val="000000"/>
                <w:sz w:val="18"/>
                <w:szCs w:val="18"/>
                <w:vertAlign w:val="superscript"/>
              </w:rPr>
              <w:t>a</w:t>
            </w:r>
          </w:p>
        </w:tc>
        <w:tc>
          <w:tcPr>
            <w:tcW w:w="709" w:type="dxa"/>
            <w:tcBorders>
              <w:top w:val="single" w:sz="16" w:space="0" w:color="000000"/>
              <w:bottom w:val="single" w:sz="16" w:space="0" w:color="000000"/>
            </w:tcBorders>
            <w:shd w:val="clear" w:color="auto" w:fill="FFFFFF"/>
            <w:vAlign w:val="center"/>
          </w:tcPr>
          <w:p w:rsidR="008C0281" w:rsidRPr="00A53835" w:rsidRDefault="008C0281" w:rsidP="008C0281">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,150</w:t>
            </w:r>
          </w:p>
        </w:tc>
        <w:tc>
          <w:tcPr>
            <w:tcW w:w="851" w:type="dxa"/>
            <w:tcBorders>
              <w:top w:val="single" w:sz="16" w:space="0" w:color="000000"/>
              <w:bottom w:val="single" w:sz="16" w:space="0" w:color="000000"/>
            </w:tcBorders>
            <w:shd w:val="clear" w:color="auto" w:fill="FFFFFF"/>
            <w:vAlign w:val="center"/>
          </w:tcPr>
          <w:p w:rsidR="008C0281" w:rsidRPr="00A53835" w:rsidRDefault="008C0281" w:rsidP="008C0281">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-,006</w:t>
            </w:r>
          </w:p>
        </w:tc>
        <w:tc>
          <w:tcPr>
            <w:tcW w:w="992" w:type="dxa"/>
            <w:tcBorders>
              <w:top w:val="single" w:sz="16" w:space="0" w:color="000000"/>
              <w:bottom w:val="single" w:sz="16" w:space="0" w:color="000000"/>
            </w:tcBorders>
            <w:shd w:val="clear" w:color="auto" w:fill="FFFFFF"/>
            <w:vAlign w:val="center"/>
          </w:tcPr>
          <w:p w:rsidR="008C0281" w:rsidRPr="00A53835" w:rsidRDefault="008C0281" w:rsidP="008C0281">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1.3</w:t>
            </w:r>
            <w:r w:rsidRPr="00A53835">
              <w:rPr>
                <w:rFonts w:ascii="Arial" w:hAnsi="Arial" w:cs="Arial"/>
                <w:color w:val="000000"/>
                <w:sz w:val="18"/>
                <w:szCs w:val="18"/>
              </w:rPr>
              <w:t>60</w:t>
            </w:r>
          </w:p>
        </w:tc>
        <w:tc>
          <w:tcPr>
            <w:tcW w:w="709" w:type="dxa"/>
            <w:tcBorders>
              <w:top w:val="single" w:sz="16" w:space="0" w:color="000000"/>
              <w:bottom w:val="single" w:sz="16" w:space="0" w:color="000000"/>
              <w:right w:val="single" w:sz="16" w:space="0" w:color="000000"/>
            </w:tcBorders>
            <w:shd w:val="clear" w:color="auto" w:fill="FFFFFF"/>
            <w:vAlign w:val="center"/>
          </w:tcPr>
          <w:p w:rsidR="008C0281" w:rsidRPr="00A53835" w:rsidRDefault="008C0281" w:rsidP="008C0281">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2.542</w:t>
            </w:r>
          </w:p>
        </w:tc>
      </w:tr>
      <w:tr w:rsidR="008C0281" w:rsidRPr="00A53835" w:rsidTr="008C0281">
        <w:trPr>
          <w:cantSplit/>
          <w:trHeight w:val="256"/>
        </w:trPr>
        <w:tc>
          <w:tcPr>
            <w:tcW w:w="3828" w:type="dxa"/>
            <w:gridSpan w:val="6"/>
            <w:tcBorders>
              <w:top w:val="nil"/>
              <w:left w:val="nil"/>
              <w:bottom w:val="nil"/>
              <w:right w:val="nil"/>
            </w:tcBorders>
            <w:shd w:val="clear" w:color="auto" w:fill="FFFFFF"/>
          </w:tcPr>
          <w:p w:rsidR="008C0281" w:rsidRPr="007378D2" w:rsidRDefault="008C0281" w:rsidP="008C0281">
            <w:pPr>
              <w:autoSpaceDE w:val="0"/>
              <w:autoSpaceDN w:val="0"/>
              <w:adjustRightInd w:val="0"/>
              <w:spacing w:after="0" w:line="240" w:lineRule="auto"/>
              <w:ind w:left="60" w:right="60"/>
              <w:rPr>
                <w:rFonts w:ascii="Arial" w:hAnsi="Arial" w:cs="Arial"/>
                <w:color w:val="000000"/>
                <w:sz w:val="16"/>
                <w:szCs w:val="18"/>
              </w:rPr>
            </w:pPr>
            <w:r w:rsidRPr="007378D2">
              <w:rPr>
                <w:rFonts w:ascii="Arial" w:hAnsi="Arial" w:cs="Arial"/>
                <w:color w:val="000000"/>
                <w:sz w:val="16"/>
                <w:szCs w:val="18"/>
              </w:rPr>
              <w:t>a. Predictors: (Constant), WORD OF MOUTH, BRAND IMAGE</w:t>
            </w:r>
          </w:p>
        </w:tc>
      </w:tr>
      <w:tr w:rsidR="008C0281" w:rsidRPr="00A53835" w:rsidTr="008C0281">
        <w:trPr>
          <w:cantSplit/>
          <w:trHeight w:val="245"/>
        </w:trPr>
        <w:tc>
          <w:tcPr>
            <w:tcW w:w="3828" w:type="dxa"/>
            <w:gridSpan w:val="6"/>
            <w:tcBorders>
              <w:top w:val="nil"/>
              <w:left w:val="nil"/>
              <w:bottom w:val="nil"/>
              <w:right w:val="nil"/>
            </w:tcBorders>
            <w:shd w:val="clear" w:color="auto" w:fill="FFFFFF"/>
          </w:tcPr>
          <w:p w:rsidR="008C0281" w:rsidRPr="007378D2" w:rsidRDefault="008C0281" w:rsidP="008C0281">
            <w:pPr>
              <w:autoSpaceDE w:val="0"/>
              <w:autoSpaceDN w:val="0"/>
              <w:adjustRightInd w:val="0"/>
              <w:spacing w:after="0" w:line="240" w:lineRule="auto"/>
              <w:ind w:left="60" w:right="60"/>
              <w:jc w:val="center"/>
              <w:rPr>
                <w:rFonts w:ascii="Arial" w:hAnsi="Arial" w:cs="Arial"/>
                <w:color w:val="000000"/>
                <w:sz w:val="16"/>
                <w:szCs w:val="18"/>
              </w:rPr>
            </w:pPr>
            <w:r w:rsidRPr="007378D2">
              <w:rPr>
                <w:rFonts w:ascii="Arial" w:hAnsi="Arial" w:cs="Arial"/>
                <w:color w:val="000000"/>
                <w:sz w:val="16"/>
                <w:szCs w:val="18"/>
              </w:rPr>
              <w:t>b. Dependent Variable: KEPUTUSAN PEMBELIAN</w:t>
            </w:r>
          </w:p>
        </w:tc>
      </w:tr>
    </w:tbl>
    <w:p w:rsidR="008C0281" w:rsidRPr="00FD2328" w:rsidRDefault="008C0281" w:rsidP="008C0281">
      <w:pPr>
        <w:tabs>
          <w:tab w:val="left" w:pos="2013"/>
        </w:tabs>
        <w:spacing w:after="0" w:line="240" w:lineRule="auto"/>
        <w:jc w:val="center"/>
        <w:rPr>
          <w:rFonts w:ascii="Times New Roman" w:hAnsi="Times New Roman" w:cs="Times New Roman"/>
          <w:b/>
        </w:rPr>
      </w:pPr>
      <w:r w:rsidRPr="00CE7B96">
        <w:rPr>
          <w:rFonts w:ascii="Times New Roman" w:hAnsi="Times New Roman" w:cs="Times New Roman"/>
          <w:b/>
        </w:rPr>
        <w:t>Autokorelasi</w:t>
      </w:r>
    </w:p>
    <w:p w:rsidR="008C0281" w:rsidRDefault="008C0281" w:rsidP="008C0281">
      <w:pPr>
        <w:tabs>
          <w:tab w:val="left" w:pos="2013"/>
        </w:tabs>
        <w:spacing w:before="240" w:line="240" w:lineRule="auto"/>
        <w:jc w:val="both"/>
        <w:rPr>
          <w:rFonts w:ascii="Times New Roman" w:hAnsi="Times New Roman" w:cs="Times New Roman"/>
        </w:rPr>
      </w:pPr>
    </w:p>
    <w:p w:rsidR="008C0281" w:rsidRDefault="008C0281" w:rsidP="008C0281">
      <w:pPr>
        <w:tabs>
          <w:tab w:val="left" w:pos="2013"/>
        </w:tabs>
        <w:spacing w:before="240" w:line="240" w:lineRule="auto"/>
        <w:jc w:val="both"/>
        <w:rPr>
          <w:rFonts w:ascii="Times New Roman" w:hAnsi="Times New Roman" w:cs="Times New Roman"/>
        </w:rPr>
      </w:pPr>
    </w:p>
    <w:p w:rsidR="008C0281" w:rsidRDefault="008C0281" w:rsidP="008C0281">
      <w:pPr>
        <w:tabs>
          <w:tab w:val="left" w:pos="2013"/>
        </w:tabs>
        <w:spacing w:before="240" w:line="240" w:lineRule="auto"/>
        <w:jc w:val="both"/>
        <w:rPr>
          <w:rFonts w:ascii="Times New Roman" w:hAnsi="Times New Roman" w:cs="Times New Roman"/>
        </w:rPr>
      </w:pPr>
    </w:p>
    <w:p w:rsidR="008C0281" w:rsidRDefault="008C0281" w:rsidP="008C0281">
      <w:pPr>
        <w:tabs>
          <w:tab w:val="left" w:pos="2013"/>
        </w:tabs>
        <w:spacing w:before="240" w:line="240" w:lineRule="auto"/>
        <w:jc w:val="both"/>
        <w:rPr>
          <w:rFonts w:ascii="Times New Roman" w:hAnsi="Times New Roman" w:cs="Times New Roman"/>
        </w:rPr>
      </w:pPr>
    </w:p>
    <w:p w:rsidR="008C0281" w:rsidRDefault="008C0281" w:rsidP="008C0281">
      <w:pPr>
        <w:tabs>
          <w:tab w:val="left" w:pos="2013"/>
        </w:tabs>
        <w:spacing w:before="240" w:line="240" w:lineRule="auto"/>
        <w:jc w:val="both"/>
        <w:rPr>
          <w:rFonts w:ascii="Times New Roman" w:hAnsi="Times New Roman" w:cs="Times New Roman"/>
        </w:rPr>
      </w:pPr>
    </w:p>
    <w:p w:rsidR="008C0281" w:rsidRPr="00CE7B96" w:rsidRDefault="008C0281" w:rsidP="005A184B">
      <w:pPr>
        <w:spacing w:before="240" w:line="240" w:lineRule="auto"/>
        <w:jc w:val="center"/>
        <w:outlineLvl w:val="0"/>
        <w:rPr>
          <w:rFonts w:ascii="Times New Roman" w:hAnsi="Times New Roman" w:cs="Times New Roman"/>
        </w:rPr>
      </w:pPr>
      <w:r>
        <w:rPr>
          <w:rFonts w:ascii="Times New Roman" w:hAnsi="Times New Roman" w:cs="Times New Roman"/>
        </w:rPr>
        <w:t xml:space="preserve">         </w:t>
      </w:r>
      <w:r w:rsidRPr="00CE7B96">
        <w:rPr>
          <w:rFonts w:ascii="Times New Roman" w:hAnsi="Times New Roman" w:cs="Times New Roman"/>
        </w:rPr>
        <w:t>Sumb</w:t>
      </w:r>
      <w:r>
        <w:rPr>
          <w:rFonts w:ascii="Times New Roman" w:hAnsi="Times New Roman" w:cs="Times New Roman"/>
        </w:rPr>
        <w:t xml:space="preserve">er : Output SPSS 20, 2017 (data </w:t>
      </w:r>
      <w:r w:rsidRPr="00CE7B96">
        <w:rPr>
          <w:rFonts w:ascii="Times New Roman" w:hAnsi="Times New Roman" w:cs="Times New Roman"/>
        </w:rPr>
        <w:t>diolah)</w:t>
      </w:r>
    </w:p>
    <w:p w:rsidR="008C0281" w:rsidRPr="00CE7B96" w:rsidRDefault="008C0281" w:rsidP="005A184B">
      <w:pPr>
        <w:tabs>
          <w:tab w:val="left" w:pos="2013"/>
        </w:tabs>
        <w:spacing w:after="0" w:line="240" w:lineRule="auto"/>
        <w:ind w:right="565"/>
        <w:jc w:val="both"/>
        <w:rPr>
          <w:rFonts w:ascii="Times New Roman" w:hAnsi="Times New Roman" w:cs="Times New Roman"/>
        </w:rPr>
      </w:pPr>
      <w:r w:rsidRPr="00CE7B96">
        <w:rPr>
          <w:rFonts w:ascii="Times New Roman" w:hAnsi="Times New Roman" w:cs="Times New Roman"/>
        </w:rPr>
        <w:t xml:space="preserve">Berdasarkan tabel 5.1 dapat dilihat bahwa nilai </w:t>
      </w:r>
      <w:r w:rsidRPr="00CE7B96">
        <w:rPr>
          <w:rFonts w:ascii="Times New Roman" w:hAnsi="Times New Roman" w:cs="Times New Roman"/>
          <w:i/>
        </w:rPr>
        <w:t>Durbin-Watson</w:t>
      </w:r>
      <w:r w:rsidRPr="00CE7B96">
        <w:rPr>
          <w:rFonts w:ascii="Times New Roman" w:hAnsi="Times New Roman" w:cs="Times New Roman"/>
        </w:rPr>
        <w:t xml:space="preserve"> untuk penelitian ini adalah sebesar 2.542 sedangkan dari tabel DW dengan signifikansi 0,05 dan jumlah data n = 97 serta k = 2 diperoleh nilai DL sebesar 1,634 dan DU sebesar 1,715. Karena DW hitung 2.542 lebih besar dari DU yakni 1,715 sehingga dapat disimpulkan bahwa tidak terjadi autokorelasi.</w:t>
      </w:r>
    </w:p>
    <w:p w:rsidR="008C0281" w:rsidRPr="00CE7B96" w:rsidRDefault="008C0281" w:rsidP="005A184B">
      <w:pPr>
        <w:tabs>
          <w:tab w:val="left" w:pos="2013"/>
        </w:tabs>
        <w:spacing w:after="0" w:line="240" w:lineRule="auto"/>
        <w:ind w:right="565"/>
        <w:jc w:val="both"/>
        <w:rPr>
          <w:rFonts w:ascii="Times New Roman" w:hAnsi="Times New Roman" w:cs="Times New Roman"/>
        </w:rPr>
      </w:pPr>
    </w:p>
    <w:p w:rsidR="008C0281" w:rsidRPr="00A37595" w:rsidRDefault="008C0281" w:rsidP="005A184B">
      <w:pPr>
        <w:tabs>
          <w:tab w:val="left" w:pos="2013"/>
        </w:tabs>
        <w:spacing w:before="240" w:line="240" w:lineRule="auto"/>
        <w:ind w:right="565"/>
        <w:jc w:val="both"/>
        <w:outlineLvl w:val="0"/>
        <w:rPr>
          <w:rFonts w:ascii="Times New Roman" w:hAnsi="Times New Roman" w:cs="Times New Roman"/>
          <w:b/>
        </w:rPr>
      </w:pPr>
      <w:r w:rsidRPr="00A37595">
        <w:rPr>
          <w:rFonts w:ascii="Times New Roman" w:hAnsi="Times New Roman" w:cs="Times New Roman"/>
          <w:b/>
        </w:rPr>
        <w:t>Analisis Regresi Linier Berganda</w:t>
      </w:r>
    </w:p>
    <w:p w:rsidR="008C0281" w:rsidRPr="00CE7B96" w:rsidRDefault="008C0281" w:rsidP="005A184B">
      <w:pPr>
        <w:tabs>
          <w:tab w:val="left" w:pos="567"/>
        </w:tabs>
        <w:spacing w:before="240" w:line="240" w:lineRule="auto"/>
        <w:ind w:right="565"/>
        <w:jc w:val="both"/>
        <w:rPr>
          <w:rFonts w:ascii="Times New Roman" w:hAnsi="Times New Roman" w:cs="Times New Roman"/>
        </w:rPr>
      </w:pPr>
      <w:r>
        <w:rPr>
          <w:rFonts w:ascii="Times New Roman" w:hAnsi="Times New Roman" w:cs="Times New Roman"/>
        </w:rPr>
        <w:tab/>
      </w:r>
      <w:r w:rsidRPr="00CE7B96">
        <w:rPr>
          <w:rFonts w:ascii="Times New Roman" w:hAnsi="Times New Roman" w:cs="Times New Roman"/>
        </w:rPr>
        <w:t xml:space="preserve">Analisis regresi linier berganda digunakan untuk mengetahui arah hubungan antara variabel independen dan variabel dependen. Persamaan regresi dapat dilihat dari table hasil uji </w:t>
      </w:r>
      <w:r w:rsidRPr="00CE7B96">
        <w:rPr>
          <w:rFonts w:ascii="Times New Roman" w:hAnsi="Times New Roman" w:cs="Times New Roman"/>
          <w:i/>
        </w:rPr>
        <w:t>coefficient</w:t>
      </w:r>
      <w:r w:rsidRPr="00CE7B96">
        <w:rPr>
          <w:rFonts w:ascii="Times New Roman" w:hAnsi="Times New Roman" w:cs="Times New Roman"/>
        </w:rPr>
        <w:t xml:space="preserve"> berdasarkan output SPSS 20.0 terhadap kedua variabel independen yaitu </w:t>
      </w:r>
      <w:r w:rsidRPr="00CE7B96">
        <w:rPr>
          <w:rFonts w:ascii="Times New Roman" w:hAnsi="Times New Roman" w:cs="Times New Roman"/>
          <w:i/>
        </w:rPr>
        <w:t>Brand Image</w:t>
      </w:r>
      <w:r w:rsidRPr="00CE7B96">
        <w:rPr>
          <w:rFonts w:ascii="Times New Roman" w:hAnsi="Times New Roman" w:cs="Times New Roman"/>
        </w:rPr>
        <w:t xml:space="preserve">, </w:t>
      </w:r>
      <w:r w:rsidRPr="00CE7B96">
        <w:rPr>
          <w:rFonts w:ascii="Times New Roman" w:hAnsi="Times New Roman" w:cs="Times New Roman"/>
          <w:i/>
        </w:rPr>
        <w:t>Word Of Mouth</w:t>
      </w:r>
      <w:r w:rsidRPr="00CE7B96">
        <w:rPr>
          <w:rFonts w:ascii="Times New Roman" w:hAnsi="Times New Roman" w:cs="Times New Roman"/>
        </w:rPr>
        <w:t xml:space="preserve"> terhadap keputusan pembelian.</w:t>
      </w:r>
    </w:p>
    <w:p w:rsidR="008C0281" w:rsidRPr="00CE7B96" w:rsidRDefault="008C0281" w:rsidP="005A184B">
      <w:pPr>
        <w:tabs>
          <w:tab w:val="left" w:pos="2013"/>
        </w:tabs>
        <w:spacing w:before="240" w:line="240" w:lineRule="auto"/>
        <w:jc w:val="center"/>
        <w:outlineLvl w:val="0"/>
        <w:rPr>
          <w:rFonts w:ascii="Times New Roman" w:hAnsi="Times New Roman" w:cs="Times New Roman"/>
          <w:b/>
        </w:rPr>
      </w:pPr>
      <w:r w:rsidRPr="00CE7B96">
        <w:rPr>
          <w:rFonts w:ascii="Times New Roman" w:hAnsi="Times New Roman" w:cs="Times New Roman"/>
          <w:b/>
        </w:rPr>
        <w:t>Tabel 5.2</w:t>
      </w:r>
    </w:p>
    <w:p w:rsidR="008C0281" w:rsidRDefault="008C0281" w:rsidP="008C0281">
      <w:pPr>
        <w:tabs>
          <w:tab w:val="left" w:pos="2013"/>
        </w:tabs>
        <w:spacing w:before="240" w:line="240" w:lineRule="auto"/>
        <w:jc w:val="center"/>
        <w:rPr>
          <w:rFonts w:ascii="Times New Roman" w:hAnsi="Times New Roman" w:cs="Times New Roman"/>
          <w:b/>
        </w:rPr>
      </w:pPr>
      <w:r w:rsidRPr="00CE7B96">
        <w:rPr>
          <w:rFonts w:ascii="Times New Roman" w:hAnsi="Times New Roman" w:cs="Times New Roman"/>
          <w:b/>
        </w:rPr>
        <w:t>Analisis Regresi Linier Berganda</w:t>
      </w:r>
    </w:p>
    <w:tbl>
      <w:tblPr>
        <w:tblpPr w:leftFromText="180" w:rightFromText="180" w:vertAnchor="text" w:horzAnchor="margin" w:tblpXSpec="center" w:tblpY="167"/>
        <w:tblW w:w="38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3"/>
        <w:gridCol w:w="882"/>
        <w:gridCol w:w="635"/>
        <w:gridCol w:w="606"/>
        <w:gridCol w:w="669"/>
        <w:gridCol w:w="567"/>
        <w:gridCol w:w="466"/>
      </w:tblGrid>
      <w:tr w:rsidR="008C0281" w:rsidRPr="00122377" w:rsidTr="008C0281">
        <w:trPr>
          <w:cantSplit/>
          <w:trHeight w:val="264"/>
        </w:trPr>
        <w:tc>
          <w:tcPr>
            <w:tcW w:w="3868" w:type="dxa"/>
            <w:gridSpan w:val="7"/>
            <w:tcBorders>
              <w:top w:val="nil"/>
              <w:left w:val="nil"/>
              <w:bottom w:val="nil"/>
              <w:right w:val="nil"/>
            </w:tcBorders>
            <w:shd w:val="clear" w:color="auto" w:fill="FFFFFF"/>
          </w:tcPr>
          <w:p w:rsidR="008C0281" w:rsidRPr="00122377" w:rsidRDefault="008C0281" w:rsidP="00277C25">
            <w:pPr>
              <w:autoSpaceDE w:val="0"/>
              <w:autoSpaceDN w:val="0"/>
              <w:adjustRightInd w:val="0"/>
              <w:spacing w:after="0" w:line="240" w:lineRule="auto"/>
              <w:ind w:left="60" w:right="60"/>
              <w:jc w:val="center"/>
              <w:rPr>
                <w:rFonts w:ascii="Arial" w:hAnsi="Arial" w:cs="Arial"/>
                <w:color w:val="000000"/>
                <w:sz w:val="18"/>
                <w:szCs w:val="18"/>
              </w:rPr>
            </w:pPr>
            <w:r w:rsidRPr="00122377">
              <w:rPr>
                <w:rFonts w:ascii="Arial" w:hAnsi="Arial" w:cs="Arial"/>
                <w:b/>
                <w:bCs/>
                <w:color w:val="000000"/>
                <w:sz w:val="18"/>
                <w:szCs w:val="18"/>
              </w:rPr>
              <w:t>Coefficients</w:t>
            </w:r>
            <w:r w:rsidRPr="00122377">
              <w:rPr>
                <w:rFonts w:ascii="Arial" w:hAnsi="Arial" w:cs="Arial"/>
                <w:b/>
                <w:bCs/>
                <w:color w:val="000000"/>
                <w:sz w:val="18"/>
                <w:szCs w:val="18"/>
                <w:vertAlign w:val="superscript"/>
              </w:rPr>
              <w:t>a</w:t>
            </w:r>
          </w:p>
        </w:tc>
      </w:tr>
      <w:tr w:rsidR="008C0281" w:rsidRPr="00122377" w:rsidTr="008C0281">
        <w:trPr>
          <w:cantSplit/>
          <w:trHeight w:val="517"/>
        </w:trPr>
        <w:tc>
          <w:tcPr>
            <w:tcW w:w="925" w:type="dxa"/>
            <w:gridSpan w:val="2"/>
            <w:vMerge w:val="restart"/>
            <w:tcBorders>
              <w:top w:val="single" w:sz="16" w:space="0" w:color="000000"/>
              <w:left w:val="single" w:sz="16" w:space="0" w:color="000000"/>
              <w:bottom w:val="nil"/>
              <w:right w:val="nil"/>
            </w:tcBorders>
            <w:shd w:val="clear" w:color="auto" w:fill="FFFFFF"/>
          </w:tcPr>
          <w:p w:rsidR="008C0281" w:rsidRPr="007378D2" w:rsidRDefault="008C0281" w:rsidP="00277C25">
            <w:pPr>
              <w:autoSpaceDE w:val="0"/>
              <w:autoSpaceDN w:val="0"/>
              <w:adjustRightInd w:val="0"/>
              <w:spacing w:after="0" w:line="240" w:lineRule="auto"/>
              <w:ind w:left="60" w:right="60"/>
              <w:rPr>
                <w:rFonts w:ascii="Arial" w:hAnsi="Arial" w:cs="Arial"/>
                <w:color w:val="000000"/>
                <w:sz w:val="16"/>
                <w:szCs w:val="18"/>
              </w:rPr>
            </w:pPr>
          </w:p>
        </w:tc>
        <w:tc>
          <w:tcPr>
            <w:tcW w:w="1241" w:type="dxa"/>
            <w:gridSpan w:val="2"/>
            <w:tcBorders>
              <w:top w:val="single" w:sz="16" w:space="0" w:color="000000"/>
              <w:left w:val="single" w:sz="16" w:space="0" w:color="000000"/>
            </w:tcBorders>
            <w:shd w:val="clear" w:color="auto" w:fill="FFFFFF"/>
          </w:tcPr>
          <w:p w:rsidR="008C0281" w:rsidRPr="00CE21A2" w:rsidRDefault="008C0281" w:rsidP="00277C25">
            <w:pPr>
              <w:autoSpaceDE w:val="0"/>
              <w:autoSpaceDN w:val="0"/>
              <w:adjustRightInd w:val="0"/>
              <w:spacing w:after="0" w:line="240" w:lineRule="auto"/>
              <w:ind w:left="60" w:right="60"/>
              <w:jc w:val="center"/>
              <w:rPr>
                <w:rFonts w:ascii="Arial" w:hAnsi="Arial" w:cs="Arial"/>
                <w:color w:val="000000"/>
                <w:sz w:val="16"/>
                <w:szCs w:val="18"/>
              </w:rPr>
            </w:pPr>
            <w:r w:rsidRPr="00CE21A2">
              <w:rPr>
                <w:rFonts w:ascii="Arial" w:hAnsi="Arial" w:cs="Arial"/>
                <w:color w:val="000000"/>
                <w:sz w:val="16"/>
                <w:szCs w:val="18"/>
              </w:rPr>
              <w:t>Unstandardized Coefficients</w:t>
            </w:r>
          </w:p>
        </w:tc>
        <w:tc>
          <w:tcPr>
            <w:tcW w:w="669" w:type="dxa"/>
            <w:tcBorders>
              <w:top w:val="single" w:sz="16" w:space="0" w:color="000000"/>
            </w:tcBorders>
            <w:shd w:val="clear" w:color="auto" w:fill="FFFFFF"/>
          </w:tcPr>
          <w:p w:rsidR="008C0281" w:rsidRPr="00CE21A2" w:rsidRDefault="008C0281" w:rsidP="00277C25">
            <w:pPr>
              <w:autoSpaceDE w:val="0"/>
              <w:autoSpaceDN w:val="0"/>
              <w:adjustRightInd w:val="0"/>
              <w:spacing w:after="0" w:line="240" w:lineRule="auto"/>
              <w:ind w:left="60" w:right="60"/>
              <w:jc w:val="center"/>
              <w:rPr>
                <w:rFonts w:ascii="Arial" w:hAnsi="Arial" w:cs="Arial"/>
                <w:color w:val="000000"/>
                <w:sz w:val="16"/>
                <w:szCs w:val="18"/>
              </w:rPr>
            </w:pPr>
            <w:r w:rsidRPr="00CE21A2">
              <w:rPr>
                <w:rFonts w:ascii="Arial" w:hAnsi="Arial" w:cs="Arial"/>
                <w:color w:val="000000"/>
                <w:sz w:val="16"/>
                <w:szCs w:val="18"/>
              </w:rPr>
              <w:t xml:space="preserve">Standardized </w:t>
            </w:r>
          </w:p>
        </w:tc>
        <w:tc>
          <w:tcPr>
            <w:tcW w:w="567" w:type="dxa"/>
            <w:vMerge w:val="restart"/>
            <w:tcBorders>
              <w:top w:val="single" w:sz="16" w:space="0" w:color="000000"/>
            </w:tcBorders>
            <w:shd w:val="clear" w:color="auto" w:fill="FFFFFF"/>
          </w:tcPr>
          <w:p w:rsidR="008C0281" w:rsidRPr="00CE21A2" w:rsidRDefault="008C0281" w:rsidP="00277C25">
            <w:pPr>
              <w:autoSpaceDE w:val="0"/>
              <w:autoSpaceDN w:val="0"/>
              <w:adjustRightInd w:val="0"/>
              <w:spacing w:after="0" w:line="240" w:lineRule="auto"/>
              <w:ind w:left="60" w:right="60"/>
              <w:jc w:val="center"/>
              <w:rPr>
                <w:rFonts w:ascii="Arial" w:hAnsi="Arial" w:cs="Arial"/>
                <w:color w:val="000000"/>
                <w:sz w:val="16"/>
                <w:szCs w:val="18"/>
              </w:rPr>
            </w:pPr>
            <w:r w:rsidRPr="00CE21A2">
              <w:rPr>
                <w:rFonts w:ascii="Arial" w:hAnsi="Arial" w:cs="Arial"/>
                <w:color w:val="000000"/>
                <w:sz w:val="16"/>
                <w:szCs w:val="18"/>
              </w:rPr>
              <w:t>T</w:t>
            </w:r>
          </w:p>
        </w:tc>
        <w:tc>
          <w:tcPr>
            <w:tcW w:w="466" w:type="dxa"/>
            <w:vMerge w:val="restart"/>
            <w:tcBorders>
              <w:top w:val="single" w:sz="16" w:space="0" w:color="000000"/>
              <w:right w:val="single" w:sz="16" w:space="0" w:color="000000"/>
            </w:tcBorders>
            <w:shd w:val="clear" w:color="auto" w:fill="FFFFFF"/>
          </w:tcPr>
          <w:p w:rsidR="008C0281" w:rsidRPr="00CE21A2" w:rsidRDefault="008C0281" w:rsidP="00277C25">
            <w:pPr>
              <w:autoSpaceDE w:val="0"/>
              <w:autoSpaceDN w:val="0"/>
              <w:adjustRightInd w:val="0"/>
              <w:spacing w:after="0" w:line="240" w:lineRule="auto"/>
              <w:ind w:left="60" w:right="60"/>
              <w:jc w:val="center"/>
              <w:rPr>
                <w:rFonts w:ascii="Arial" w:hAnsi="Arial" w:cs="Arial"/>
                <w:color w:val="000000"/>
                <w:sz w:val="16"/>
                <w:szCs w:val="18"/>
              </w:rPr>
            </w:pPr>
            <w:r w:rsidRPr="00CE21A2">
              <w:rPr>
                <w:rFonts w:ascii="Arial" w:hAnsi="Arial" w:cs="Arial"/>
                <w:color w:val="000000"/>
                <w:sz w:val="16"/>
                <w:szCs w:val="18"/>
              </w:rPr>
              <w:t>Sig.</w:t>
            </w:r>
          </w:p>
        </w:tc>
      </w:tr>
      <w:tr w:rsidR="008C0281" w:rsidRPr="00122377" w:rsidTr="008C0281">
        <w:trPr>
          <w:cantSplit/>
          <w:trHeight w:val="551"/>
        </w:trPr>
        <w:tc>
          <w:tcPr>
            <w:tcW w:w="925" w:type="dxa"/>
            <w:gridSpan w:val="2"/>
            <w:vMerge/>
            <w:tcBorders>
              <w:top w:val="single" w:sz="16" w:space="0" w:color="000000"/>
              <w:left w:val="single" w:sz="16" w:space="0" w:color="000000"/>
              <w:bottom w:val="nil"/>
              <w:right w:val="nil"/>
            </w:tcBorders>
            <w:shd w:val="clear" w:color="auto" w:fill="FFFFFF"/>
          </w:tcPr>
          <w:p w:rsidR="008C0281" w:rsidRPr="007378D2" w:rsidRDefault="008C0281" w:rsidP="00277C25">
            <w:pPr>
              <w:autoSpaceDE w:val="0"/>
              <w:autoSpaceDN w:val="0"/>
              <w:adjustRightInd w:val="0"/>
              <w:spacing w:after="0" w:line="240" w:lineRule="auto"/>
              <w:rPr>
                <w:rFonts w:ascii="Arial" w:hAnsi="Arial" w:cs="Arial"/>
                <w:color w:val="000000"/>
                <w:sz w:val="16"/>
                <w:szCs w:val="18"/>
              </w:rPr>
            </w:pPr>
          </w:p>
        </w:tc>
        <w:tc>
          <w:tcPr>
            <w:tcW w:w="635" w:type="dxa"/>
            <w:tcBorders>
              <w:left w:val="single" w:sz="16" w:space="0" w:color="000000"/>
              <w:bottom w:val="single" w:sz="16" w:space="0" w:color="000000"/>
            </w:tcBorders>
            <w:shd w:val="clear" w:color="auto" w:fill="FFFFFF"/>
          </w:tcPr>
          <w:p w:rsidR="008C0281" w:rsidRPr="00CE21A2" w:rsidRDefault="008C0281" w:rsidP="00277C25">
            <w:pPr>
              <w:autoSpaceDE w:val="0"/>
              <w:autoSpaceDN w:val="0"/>
              <w:adjustRightInd w:val="0"/>
              <w:spacing w:after="0" w:line="240" w:lineRule="auto"/>
              <w:ind w:left="60" w:right="60"/>
              <w:jc w:val="center"/>
              <w:rPr>
                <w:rFonts w:ascii="Arial" w:hAnsi="Arial" w:cs="Arial"/>
                <w:color w:val="000000"/>
                <w:sz w:val="16"/>
                <w:szCs w:val="18"/>
              </w:rPr>
            </w:pPr>
            <w:r w:rsidRPr="00CE21A2">
              <w:rPr>
                <w:rFonts w:ascii="Arial" w:hAnsi="Arial" w:cs="Arial"/>
                <w:color w:val="000000"/>
                <w:sz w:val="16"/>
                <w:szCs w:val="18"/>
              </w:rPr>
              <w:t>B</w:t>
            </w:r>
          </w:p>
        </w:tc>
        <w:tc>
          <w:tcPr>
            <w:tcW w:w="606" w:type="dxa"/>
            <w:tcBorders>
              <w:bottom w:val="single" w:sz="16" w:space="0" w:color="000000"/>
            </w:tcBorders>
            <w:shd w:val="clear" w:color="auto" w:fill="FFFFFF"/>
          </w:tcPr>
          <w:p w:rsidR="008C0281" w:rsidRPr="00CE21A2" w:rsidRDefault="008C0281" w:rsidP="00277C25">
            <w:pPr>
              <w:autoSpaceDE w:val="0"/>
              <w:autoSpaceDN w:val="0"/>
              <w:adjustRightInd w:val="0"/>
              <w:spacing w:after="0" w:line="240" w:lineRule="auto"/>
              <w:ind w:left="60" w:right="60"/>
              <w:jc w:val="center"/>
              <w:rPr>
                <w:rFonts w:ascii="Arial" w:hAnsi="Arial" w:cs="Arial"/>
                <w:color w:val="000000"/>
                <w:sz w:val="16"/>
                <w:szCs w:val="18"/>
              </w:rPr>
            </w:pPr>
            <w:r w:rsidRPr="00CE21A2">
              <w:rPr>
                <w:rFonts w:ascii="Arial" w:hAnsi="Arial" w:cs="Arial"/>
                <w:color w:val="000000"/>
                <w:sz w:val="16"/>
                <w:szCs w:val="18"/>
              </w:rPr>
              <w:t>Std. Error</w:t>
            </w:r>
          </w:p>
        </w:tc>
        <w:tc>
          <w:tcPr>
            <w:tcW w:w="669" w:type="dxa"/>
            <w:tcBorders>
              <w:bottom w:val="single" w:sz="16" w:space="0" w:color="000000"/>
            </w:tcBorders>
            <w:shd w:val="clear" w:color="auto" w:fill="FFFFFF"/>
          </w:tcPr>
          <w:p w:rsidR="008C0281" w:rsidRPr="00CE21A2" w:rsidRDefault="008C0281" w:rsidP="00277C25">
            <w:pPr>
              <w:autoSpaceDE w:val="0"/>
              <w:autoSpaceDN w:val="0"/>
              <w:adjustRightInd w:val="0"/>
              <w:spacing w:after="0" w:line="240" w:lineRule="auto"/>
              <w:ind w:left="60" w:right="60"/>
              <w:jc w:val="center"/>
              <w:rPr>
                <w:rFonts w:ascii="Arial" w:hAnsi="Arial" w:cs="Arial"/>
                <w:color w:val="000000"/>
                <w:sz w:val="16"/>
                <w:szCs w:val="18"/>
              </w:rPr>
            </w:pPr>
            <w:r w:rsidRPr="00CE21A2">
              <w:rPr>
                <w:rFonts w:ascii="Arial" w:hAnsi="Arial" w:cs="Arial"/>
                <w:color w:val="000000"/>
                <w:sz w:val="16"/>
                <w:szCs w:val="18"/>
              </w:rPr>
              <w:t>Beta</w:t>
            </w:r>
          </w:p>
        </w:tc>
        <w:tc>
          <w:tcPr>
            <w:tcW w:w="567" w:type="dxa"/>
            <w:vMerge/>
            <w:tcBorders>
              <w:top w:val="single" w:sz="16" w:space="0" w:color="000000"/>
            </w:tcBorders>
            <w:shd w:val="clear" w:color="auto" w:fill="FFFFFF"/>
          </w:tcPr>
          <w:p w:rsidR="008C0281" w:rsidRPr="00CE21A2" w:rsidRDefault="008C0281" w:rsidP="00277C25">
            <w:pPr>
              <w:autoSpaceDE w:val="0"/>
              <w:autoSpaceDN w:val="0"/>
              <w:adjustRightInd w:val="0"/>
              <w:spacing w:after="0" w:line="240" w:lineRule="auto"/>
              <w:rPr>
                <w:rFonts w:ascii="Arial" w:hAnsi="Arial" w:cs="Arial"/>
                <w:color w:val="000000"/>
                <w:sz w:val="16"/>
                <w:szCs w:val="18"/>
              </w:rPr>
            </w:pPr>
          </w:p>
        </w:tc>
        <w:tc>
          <w:tcPr>
            <w:tcW w:w="466" w:type="dxa"/>
            <w:vMerge/>
            <w:tcBorders>
              <w:top w:val="single" w:sz="16" w:space="0" w:color="000000"/>
              <w:right w:val="single" w:sz="16" w:space="0" w:color="000000"/>
            </w:tcBorders>
            <w:shd w:val="clear" w:color="auto" w:fill="FFFFFF"/>
          </w:tcPr>
          <w:p w:rsidR="008C0281" w:rsidRPr="00CE21A2" w:rsidRDefault="008C0281" w:rsidP="00277C25">
            <w:pPr>
              <w:autoSpaceDE w:val="0"/>
              <w:autoSpaceDN w:val="0"/>
              <w:adjustRightInd w:val="0"/>
              <w:spacing w:after="0" w:line="240" w:lineRule="auto"/>
              <w:rPr>
                <w:rFonts w:ascii="Arial" w:hAnsi="Arial" w:cs="Arial"/>
                <w:color w:val="000000"/>
                <w:sz w:val="16"/>
                <w:szCs w:val="18"/>
              </w:rPr>
            </w:pPr>
          </w:p>
        </w:tc>
      </w:tr>
      <w:tr w:rsidR="008C0281" w:rsidRPr="00122377" w:rsidTr="008C0281">
        <w:trPr>
          <w:cantSplit/>
          <w:trHeight w:val="253"/>
        </w:trPr>
        <w:tc>
          <w:tcPr>
            <w:tcW w:w="43" w:type="dxa"/>
            <w:vMerge w:val="restart"/>
            <w:tcBorders>
              <w:top w:val="single" w:sz="16" w:space="0" w:color="000000"/>
              <w:left w:val="single" w:sz="16" w:space="0" w:color="000000"/>
              <w:bottom w:val="single" w:sz="16" w:space="0" w:color="000000"/>
              <w:right w:val="nil"/>
            </w:tcBorders>
            <w:shd w:val="clear" w:color="auto" w:fill="FFFFFF"/>
            <w:vAlign w:val="center"/>
          </w:tcPr>
          <w:p w:rsidR="008C0281" w:rsidRPr="007378D2" w:rsidRDefault="008C0281" w:rsidP="00277C25">
            <w:pPr>
              <w:autoSpaceDE w:val="0"/>
              <w:autoSpaceDN w:val="0"/>
              <w:adjustRightInd w:val="0"/>
              <w:spacing w:after="0" w:line="240" w:lineRule="auto"/>
              <w:ind w:left="60" w:right="60"/>
              <w:rPr>
                <w:rFonts w:ascii="Arial" w:hAnsi="Arial" w:cs="Arial"/>
                <w:color w:val="000000"/>
                <w:sz w:val="16"/>
                <w:szCs w:val="18"/>
              </w:rPr>
            </w:pPr>
          </w:p>
        </w:tc>
        <w:tc>
          <w:tcPr>
            <w:tcW w:w="882" w:type="dxa"/>
            <w:tcBorders>
              <w:top w:val="single" w:sz="16" w:space="0" w:color="000000"/>
              <w:left w:val="nil"/>
              <w:bottom w:val="nil"/>
              <w:right w:val="single" w:sz="16" w:space="0" w:color="000000"/>
            </w:tcBorders>
            <w:shd w:val="clear" w:color="auto" w:fill="FFFFFF"/>
            <w:vAlign w:val="center"/>
          </w:tcPr>
          <w:p w:rsidR="008C0281" w:rsidRPr="00CE21A2" w:rsidRDefault="008C0281" w:rsidP="00277C25">
            <w:pPr>
              <w:autoSpaceDE w:val="0"/>
              <w:autoSpaceDN w:val="0"/>
              <w:adjustRightInd w:val="0"/>
              <w:spacing w:after="0" w:line="240" w:lineRule="auto"/>
              <w:ind w:left="60" w:right="60"/>
              <w:rPr>
                <w:rFonts w:ascii="Arial" w:hAnsi="Arial" w:cs="Arial"/>
                <w:color w:val="000000"/>
                <w:sz w:val="16"/>
                <w:szCs w:val="18"/>
              </w:rPr>
            </w:pPr>
            <w:r>
              <w:rPr>
                <w:rFonts w:ascii="Arial" w:hAnsi="Arial" w:cs="Arial"/>
                <w:color w:val="000000"/>
                <w:sz w:val="16"/>
                <w:szCs w:val="18"/>
              </w:rPr>
              <w:t>Constant</w:t>
            </w:r>
          </w:p>
        </w:tc>
        <w:tc>
          <w:tcPr>
            <w:tcW w:w="635" w:type="dxa"/>
            <w:tcBorders>
              <w:top w:val="single" w:sz="16" w:space="0" w:color="000000"/>
              <w:left w:val="single" w:sz="16" w:space="0" w:color="000000"/>
              <w:bottom w:val="nil"/>
            </w:tcBorders>
            <w:shd w:val="clear" w:color="auto" w:fill="FFFFFF"/>
            <w:vAlign w:val="center"/>
          </w:tcPr>
          <w:p w:rsidR="008C0281" w:rsidRPr="00CE21A2" w:rsidRDefault="008C0281" w:rsidP="00277C25">
            <w:pPr>
              <w:autoSpaceDE w:val="0"/>
              <w:autoSpaceDN w:val="0"/>
              <w:adjustRightInd w:val="0"/>
              <w:spacing w:after="0" w:line="240" w:lineRule="auto"/>
              <w:ind w:left="60" w:right="60"/>
              <w:jc w:val="right"/>
              <w:rPr>
                <w:rFonts w:ascii="Arial" w:hAnsi="Arial" w:cs="Arial"/>
                <w:color w:val="000000"/>
                <w:sz w:val="16"/>
                <w:szCs w:val="18"/>
              </w:rPr>
            </w:pPr>
            <w:r w:rsidRPr="00CE21A2">
              <w:rPr>
                <w:rFonts w:ascii="Arial" w:hAnsi="Arial" w:cs="Arial"/>
                <w:color w:val="000000"/>
                <w:sz w:val="16"/>
                <w:szCs w:val="18"/>
              </w:rPr>
              <w:t>6,924</w:t>
            </w:r>
          </w:p>
        </w:tc>
        <w:tc>
          <w:tcPr>
            <w:tcW w:w="606" w:type="dxa"/>
            <w:tcBorders>
              <w:top w:val="single" w:sz="16" w:space="0" w:color="000000"/>
              <w:bottom w:val="nil"/>
            </w:tcBorders>
            <w:shd w:val="clear" w:color="auto" w:fill="FFFFFF"/>
            <w:vAlign w:val="center"/>
          </w:tcPr>
          <w:p w:rsidR="008C0281" w:rsidRPr="00CE21A2" w:rsidRDefault="008C0281" w:rsidP="00277C25">
            <w:pPr>
              <w:autoSpaceDE w:val="0"/>
              <w:autoSpaceDN w:val="0"/>
              <w:adjustRightInd w:val="0"/>
              <w:spacing w:after="0" w:line="240" w:lineRule="auto"/>
              <w:ind w:left="60" w:right="60"/>
              <w:jc w:val="right"/>
              <w:rPr>
                <w:rFonts w:ascii="Arial" w:hAnsi="Arial" w:cs="Arial"/>
                <w:color w:val="000000"/>
                <w:sz w:val="16"/>
                <w:szCs w:val="18"/>
              </w:rPr>
            </w:pPr>
            <w:r w:rsidRPr="00CE21A2">
              <w:rPr>
                <w:rFonts w:ascii="Arial" w:hAnsi="Arial" w:cs="Arial"/>
                <w:color w:val="000000"/>
                <w:sz w:val="16"/>
                <w:szCs w:val="18"/>
              </w:rPr>
              <w:t>1,686</w:t>
            </w:r>
          </w:p>
        </w:tc>
        <w:tc>
          <w:tcPr>
            <w:tcW w:w="669" w:type="dxa"/>
            <w:tcBorders>
              <w:top w:val="single" w:sz="16" w:space="0" w:color="000000"/>
              <w:bottom w:val="nil"/>
            </w:tcBorders>
            <w:shd w:val="clear" w:color="auto" w:fill="FFFFFF"/>
          </w:tcPr>
          <w:p w:rsidR="008C0281" w:rsidRPr="00CE21A2" w:rsidRDefault="008C0281" w:rsidP="00277C25">
            <w:pPr>
              <w:autoSpaceDE w:val="0"/>
              <w:autoSpaceDN w:val="0"/>
              <w:adjustRightInd w:val="0"/>
              <w:spacing w:after="0" w:line="240" w:lineRule="auto"/>
              <w:rPr>
                <w:rFonts w:ascii="Times New Roman" w:hAnsi="Times New Roman" w:cs="Times New Roman"/>
                <w:sz w:val="16"/>
                <w:szCs w:val="24"/>
              </w:rPr>
            </w:pPr>
          </w:p>
        </w:tc>
        <w:tc>
          <w:tcPr>
            <w:tcW w:w="567" w:type="dxa"/>
            <w:tcBorders>
              <w:top w:val="single" w:sz="16" w:space="0" w:color="000000"/>
              <w:bottom w:val="nil"/>
            </w:tcBorders>
            <w:shd w:val="clear" w:color="auto" w:fill="FFFFFF"/>
            <w:vAlign w:val="center"/>
          </w:tcPr>
          <w:p w:rsidR="008C0281" w:rsidRPr="00CE21A2" w:rsidRDefault="008C0281" w:rsidP="00277C25">
            <w:pPr>
              <w:autoSpaceDE w:val="0"/>
              <w:autoSpaceDN w:val="0"/>
              <w:adjustRightInd w:val="0"/>
              <w:spacing w:after="0" w:line="240" w:lineRule="auto"/>
              <w:ind w:left="60" w:right="60"/>
              <w:jc w:val="right"/>
              <w:rPr>
                <w:rFonts w:ascii="Arial" w:hAnsi="Arial" w:cs="Arial"/>
                <w:color w:val="000000"/>
                <w:sz w:val="16"/>
                <w:szCs w:val="18"/>
              </w:rPr>
            </w:pPr>
            <w:r w:rsidRPr="00CE21A2">
              <w:rPr>
                <w:rFonts w:ascii="Arial" w:hAnsi="Arial" w:cs="Arial"/>
                <w:color w:val="000000"/>
                <w:sz w:val="16"/>
                <w:szCs w:val="18"/>
              </w:rPr>
              <w:t>4,107</w:t>
            </w:r>
          </w:p>
        </w:tc>
        <w:tc>
          <w:tcPr>
            <w:tcW w:w="466" w:type="dxa"/>
            <w:tcBorders>
              <w:top w:val="single" w:sz="16" w:space="0" w:color="000000"/>
              <w:bottom w:val="nil"/>
              <w:right w:val="single" w:sz="16" w:space="0" w:color="000000"/>
            </w:tcBorders>
            <w:shd w:val="clear" w:color="auto" w:fill="FFFFFF"/>
            <w:vAlign w:val="center"/>
          </w:tcPr>
          <w:p w:rsidR="008C0281" w:rsidRPr="00CE21A2" w:rsidRDefault="008C0281" w:rsidP="00277C25">
            <w:pPr>
              <w:autoSpaceDE w:val="0"/>
              <w:autoSpaceDN w:val="0"/>
              <w:adjustRightInd w:val="0"/>
              <w:spacing w:after="0" w:line="240" w:lineRule="auto"/>
              <w:ind w:left="60" w:right="60"/>
              <w:jc w:val="right"/>
              <w:rPr>
                <w:rFonts w:ascii="Arial" w:hAnsi="Arial" w:cs="Arial"/>
                <w:color w:val="000000"/>
                <w:sz w:val="16"/>
                <w:szCs w:val="18"/>
              </w:rPr>
            </w:pPr>
            <w:r w:rsidRPr="00CE21A2">
              <w:rPr>
                <w:rFonts w:ascii="Arial" w:hAnsi="Arial" w:cs="Arial"/>
                <w:color w:val="000000"/>
                <w:sz w:val="16"/>
                <w:szCs w:val="18"/>
              </w:rPr>
              <w:t>,000</w:t>
            </w:r>
          </w:p>
        </w:tc>
      </w:tr>
      <w:tr w:rsidR="008C0281" w:rsidRPr="00122377" w:rsidTr="008C0281">
        <w:trPr>
          <w:cantSplit/>
          <w:trHeight w:val="297"/>
        </w:trPr>
        <w:tc>
          <w:tcPr>
            <w:tcW w:w="43" w:type="dxa"/>
            <w:vMerge/>
            <w:tcBorders>
              <w:top w:val="single" w:sz="16" w:space="0" w:color="000000"/>
              <w:left w:val="single" w:sz="16" w:space="0" w:color="000000"/>
              <w:bottom w:val="single" w:sz="16" w:space="0" w:color="000000"/>
              <w:right w:val="nil"/>
            </w:tcBorders>
            <w:shd w:val="clear" w:color="auto" w:fill="FFFFFF"/>
            <w:vAlign w:val="center"/>
          </w:tcPr>
          <w:p w:rsidR="008C0281" w:rsidRPr="007378D2" w:rsidRDefault="008C0281" w:rsidP="00277C25">
            <w:pPr>
              <w:autoSpaceDE w:val="0"/>
              <w:autoSpaceDN w:val="0"/>
              <w:adjustRightInd w:val="0"/>
              <w:spacing w:after="0" w:line="240" w:lineRule="auto"/>
              <w:rPr>
                <w:rFonts w:ascii="Arial" w:hAnsi="Arial" w:cs="Arial"/>
                <w:color w:val="000000"/>
                <w:sz w:val="16"/>
                <w:szCs w:val="18"/>
              </w:rPr>
            </w:pPr>
          </w:p>
        </w:tc>
        <w:tc>
          <w:tcPr>
            <w:tcW w:w="882" w:type="dxa"/>
            <w:tcBorders>
              <w:top w:val="nil"/>
              <w:left w:val="nil"/>
              <w:bottom w:val="nil"/>
              <w:right w:val="single" w:sz="16" w:space="0" w:color="000000"/>
            </w:tcBorders>
            <w:shd w:val="clear" w:color="auto" w:fill="FFFFFF"/>
            <w:vAlign w:val="center"/>
          </w:tcPr>
          <w:p w:rsidR="008C0281" w:rsidRPr="00CE21A2" w:rsidRDefault="008C0281" w:rsidP="00277C25">
            <w:pPr>
              <w:autoSpaceDE w:val="0"/>
              <w:autoSpaceDN w:val="0"/>
              <w:adjustRightInd w:val="0"/>
              <w:spacing w:after="0" w:line="240" w:lineRule="auto"/>
              <w:ind w:left="60" w:right="60"/>
              <w:rPr>
                <w:rFonts w:ascii="Arial" w:hAnsi="Arial" w:cs="Arial"/>
                <w:color w:val="000000"/>
                <w:sz w:val="16"/>
                <w:szCs w:val="18"/>
              </w:rPr>
            </w:pPr>
            <w:r w:rsidRPr="00CE21A2">
              <w:rPr>
                <w:rFonts w:ascii="Arial" w:hAnsi="Arial" w:cs="Arial"/>
                <w:color w:val="000000"/>
                <w:sz w:val="16"/>
                <w:szCs w:val="18"/>
              </w:rPr>
              <w:t>Brand Image</w:t>
            </w:r>
          </w:p>
        </w:tc>
        <w:tc>
          <w:tcPr>
            <w:tcW w:w="635" w:type="dxa"/>
            <w:tcBorders>
              <w:top w:val="nil"/>
              <w:left w:val="single" w:sz="16" w:space="0" w:color="000000"/>
              <w:bottom w:val="nil"/>
            </w:tcBorders>
            <w:shd w:val="clear" w:color="auto" w:fill="FFFFFF"/>
            <w:vAlign w:val="center"/>
          </w:tcPr>
          <w:p w:rsidR="008C0281" w:rsidRPr="00CE21A2" w:rsidRDefault="008C0281" w:rsidP="00277C25">
            <w:pPr>
              <w:autoSpaceDE w:val="0"/>
              <w:autoSpaceDN w:val="0"/>
              <w:adjustRightInd w:val="0"/>
              <w:spacing w:after="0" w:line="240" w:lineRule="auto"/>
              <w:ind w:left="60" w:right="60"/>
              <w:jc w:val="right"/>
              <w:rPr>
                <w:rFonts w:ascii="Arial" w:hAnsi="Arial" w:cs="Arial"/>
                <w:color w:val="000000"/>
                <w:sz w:val="16"/>
                <w:szCs w:val="18"/>
              </w:rPr>
            </w:pPr>
            <w:r w:rsidRPr="00CE21A2">
              <w:rPr>
                <w:rFonts w:ascii="Arial" w:hAnsi="Arial" w:cs="Arial"/>
                <w:color w:val="000000"/>
                <w:sz w:val="16"/>
                <w:szCs w:val="18"/>
              </w:rPr>
              <w:t>,230</w:t>
            </w:r>
          </w:p>
        </w:tc>
        <w:tc>
          <w:tcPr>
            <w:tcW w:w="606" w:type="dxa"/>
            <w:tcBorders>
              <w:top w:val="nil"/>
              <w:bottom w:val="nil"/>
            </w:tcBorders>
            <w:shd w:val="clear" w:color="auto" w:fill="FFFFFF"/>
            <w:vAlign w:val="center"/>
          </w:tcPr>
          <w:p w:rsidR="008C0281" w:rsidRPr="00CE21A2" w:rsidRDefault="008C0281" w:rsidP="00277C25">
            <w:pPr>
              <w:autoSpaceDE w:val="0"/>
              <w:autoSpaceDN w:val="0"/>
              <w:adjustRightInd w:val="0"/>
              <w:spacing w:after="0" w:line="240" w:lineRule="auto"/>
              <w:ind w:left="60" w:right="60"/>
              <w:jc w:val="right"/>
              <w:rPr>
                <w:rFonts w:ascii="Arial" w:hAnsi="Arial" w:cs="Arial"/>
                <w:color w:val="000000"/>
                <w:sz w:val="16"/>
                <w:szCs w:val="18"/>
              </w:rPr>
            </w:pPr>
            <w:r w:rsidRPr="00CE21A2">
              <w:rPr>
                <w:rFonts w:ascii="Arial" w:hAnsi="Arial" w:cs="Arial"/>
                <w:color w:val="000000"/>
                <w:sz w:val="16"/>
                <w:szCs w:val="18"/>
              </w:rPr>
              <w:t>,098</w:t>
            </w:r>
          </w:p>
        </w:tc>
        <w:tc>
          <w:tcPr>
            <w:tcW w:w="669" w:type="dxa"/>
            <w:tcBorders>
              <w:top w:val="nil"/>
              <w:bottom w:val="nil"/>
            </w:tcBorders>
            <w:shd w:val="clear" w:color="auto" w:fill="FFFFFF"/>
            <w:vAlign w:val="center"/>
          </w:tcPr>
          <w:p w:rsidR="008C0281" w:rsidRPr="00CE21A2" w:rsidRDefault="008C0281" w:rsidP="00277C25">
            <w:pPr>
              <w:autoSpaceDE w:val="0"/>
              <w:autoSpaceDN w:val="0"/>
              <w:adjustRightInd w:val="0"/>
              <w:spacing w:after="0" w:line="240" w:lineRule="auto"/>
              <w:ind w:left="60" w:right="60"/>
              <w:jc w:val="right"/>
              <w:rPr>
                <w:rFonts w:ascii="Arial" w:hAnsi="Arial" w:cs="Arial"/>
                <w:color w:val="000000"/>
                <w:sz w:val="16"/>
                <w:szCs w:val="18"/>
              </w:rPr>
            </w:pPr>
            <w:r w:rsidRPr="00CE21A2">
              <w:rPr>
                <w:rFonts w:ascii="Arial" w:hAnsi="Arial" w:cs="Arial"/>
                <w:color w:val="000000"/>
                <w:sz w:val="16"/>
                <w:szCs w:val="18"/>
              </w:rPr>
              <w:t>,243</w:t>
            </w:r>
          </w:p>
        </w:tc>
        <w:tc>
          <w:tcPr>
            <w:tcW w:w="567" w:type="dxa"/>
            <w:tcBorders>
              <w:top w:val="nil"/>
              <w:bottom w:val="nil"/>
            </w:tcBorders>
            <w:shd w:val="clear" w:color="auto" w:fill="FFFFFF"/>
            <w:vAlign w:val="center"/>
          </w:tcPr>
          <w:p w:rsidR="008C0281" w:rsidRPr="00CE21A2" w:rsidRDefault="008C0281" w:rsidP="00277C25">
            <w:pPr>
              <w:autoSpaceDE w:val="0"/>
              <w:autoSpaceDN w:val="0"/>
              <w:adjustRightInd w:val="0"/>
              <w:spacing w:after="0" w:line="240" w:lineRule="auto"/>
              <w:ind w:left="60" w:right="60"/>
              <w:jc w:val="right"/>
              <w:rPr>
                <w:rFonts w:ascii="Arial" w:hAnsi="Arial" w:cs="Arial"/>
                <w:color w:val="000000"/>
                <w:sz w:val="16"/>
                <w:szCs w:val="18"/>
              </w:rPr>
            </w:pPr>
            <w:r w:rsidRPr="00CE21A2">
              <w:rPr>
                <w:rFonts w:ascii="Arial" w:hAnsi="Arial" w:cs="Arial"/>
                <w:color w:val="000000"/>
                <w:sz w:val="16"/>
                <w:szCs w:val="18"/>
              </w:rPr>
              <w:t>2,349</w:t>
            </w:r>
          </w:p>
        </w:tc>
        <w:tc>
          <w:tcPr>
            <w:tcW w:w="466" w:type="dxa"/>
            <w:tcBorders>
              <w:top w:val="nil"/>
              <w:bottom w:val="nil"/>
              <w:right w:val="single" w:sz="16" w:space="0" w:color="000000"/>
            </w:tcBorders>
            <w:shd w:val="clear" w:color="auto" w:fill="FFFFFF"/>
            <w:vAlign w:val="center"/>
          </w:tcPr>
          <w:p w:rsidR="008C0281" w:rsidRPr="00CE21A2" w:rsidRDefault="008C0281" w:rsidP="00277C25">
            <w:pPr>
              <w:autoSpaceDE w:val="0"/>
              <w:autoSpaceDN w:val="0"/>
              <w:adjustRightInd w:val="0"/>
              <w:spacing w:after="0" w:line="240" w:lineRule="auto"/>
              <w:ind w:left="60" w:right="60"/>
              <w:jc w:val="right"/>
              <w:rPr>
                <w:rFonts w:ascii="Arial" w:hAnsi="Arial" w:cs="Arial"/>
                <w:color w:val="000000"/>
                <w:sz w:val="16"/>
                <w:szCs w:val="18"/>
              </w:rPr>
            </w:pPr>
            <w:r w:rsidRPr="00CE21A2">
              <w:rPr>
                <w:rFonts w:ascii="Arial" w:hAnsi="Arial" w:cs="Arial"/>
                <w:color w:val="000000"/>
                <w:sz w:val="16"/>
                <w:szCs w:val="18"/>
              </w:rPr>
              <w:t>,021</w:t>
            </w:r>
          </w:p>
        </w:tc>
      </w:tr>
      <w:tr w:rsidR="008C0281" w:rsidRPr="00122377" w:rsidTr="008C0281">
        <w:trPr>
          <w:cantSplit/>
          <w:trHeight w:val="551"/>
        </w:trPr>
        <w:tc>
          <w:tcPr>
            <w:tcW w:w="43" w:type="dxa"/>
            <w:vMerge/>
            <w:tcBorders>
              <w:top w:val="single" w:sz="16" w:space="0" w:color="000000"/>
              <w:left w:val="single" w:sz="16" w:space="0" w:color="000000"/>
              <w:bottom w:val="single" w:sz="16" w:space="0" w:color="000000"/>
              <w:right w:val="nil"/>
            </w:tcBorders>
            <w:shd w:val="clear" w:color="auto" w:fill="FFFFFF"/>
            <w:vAlign w:val="center"/>
          </w:tcPr>
          <w:p w:rsidR="008C0281" w:rsidRPr="007378D2" w:rsidRDefault="008C0281" w:rsidP="00277C25">
            <w:pPr>
              <w:autoSpaceDE w:val="0"/>
              <w:autoSpaceDN w:val="0"/>
              <w:adjustRightInd w:val="0"/>
              <w:spacing w:after="0" w:line="240" w:lineRule="auto"/>
              <w:rPr>
                <w:rFonts w:ascii="Arial" w:hAnsi="Arial" w:cs="Arial"/>
                <w:color w:val="000000"/>
                <w:sz w:val="16"/>
                <w:szCs w:val="18"/>
              </w:rPr>
            </w:pPr>
          </w:p>
        </w:tc>
        <w:tc>
          <w:tcPr>
            <w:tcW w:w="882" w:type="dxa"/>
            <w:tcBorders>
              <w:top w:val="nil"/>
              <w:left w:val="nil"/>
              <w:bottom w:val="single" w:sz="16" w:space="0" w:color="000000"/>
              <w:right w:val="single" w:sz="16" w:space="0" w:color="000000"/>
            </w:tcBorders>
            <w:shd w:val="clear" w:color="auto" w:fill="FFFFFF"/>
            <w:vAlign w:val="center"/>
          </w:tcPr>
          <w:p w:rsidR="008C0281" w:rsidRPr="00CE21A2" w:rsidRDefault="008C0281" w:rsidP="00277C25">
            <w:pPr>
              <w:autoSpaceDE w:val="0"/>
              <w:autoSpaceDN w:val="0"/>
              <w:adjustRightInd w:val="0"/>
              <w:spacing w:after="0" w:line="240" w:lineRule="auto"/>
              <w:ind w:left="60" w:right="60"/>
              <w:rPr>
                <w:rFonts w:ascii="Arial" w:hAnsi="Arial" w:cs="Arial"/>
                <w:color w:val="000000"/>
                <w:sz w:val="16"/>
                <w:szCs w:val="18"/>
              </w:rPr>
            </w:pPr>
            <w:r w:rsidRPr="00CE21A2">
              <w:rPr>
                <w:rFonts w:ascii="Arial" w:hAnsi="Arial" w:cs="Arial"/>
                <w:color w:val="000000"/>
                <w:sz w:val="16"/>
                <w:szCs w:val="18"/>
              </w:rPr>
              <w:t>Word Of Mouth</w:t>
            </w:r>
          </w:p>
        </w:tc>
        <w:tc>
          <w:tcPr>
            <w:tcW w:w="635" w:type="dxa"/>
            <w:tcBorders>
              <w:top w:val="nil"/>
              <w:left w:val="single" w:sz="16" w:space="0" w:color="000000"/>
              <w:bottom w:val="single" w:sz="16" w:space="0" w:color="000000"/>
            </w:tcBorders>
            <w:shd w:val="clear" w:color="auto" w:fill="FFFFFF"/>
            <w:vAlign w:val="center"/>
          </w:tcPr>
          <w:p w:rsidR="008C0281" w:rsidRPr="00CE21A2" w:rsidRDefault="008C0281" w:rsidP="00277C25">
            <w:pPr>
              <w:autoSpaceDE w:val="0"/>
              <w:autoSpaceDN w:val="0"/>
              <w:adjustRightInd w:val="0"/>
              <w:spacing w:after="0" w:line="240" w:lineRule="auto"/>
              <w:ind w:left="60" w:right="60"/>
              <w:jc w:val="right"/>
              <w:rPr>
                <w:rFonts w:ascii="Arial" w:hAnsi="Arial" w:cs="Arial"/>
                <w:color w:val="000000"/>
                <w:sz w:val="16"/>
                <w:szCs w:val="18"/>
              </w:rPr>
            </w:pPr>
            <w:r w:rsidRPr="00CE21A2">
              <w:rPr>
                <w:rFonts w:ascii="Arial" w:hAnsi="Arial" w:cs="Arial"/>
                <w:color w:val="000000"/>
                <w:sz w:val="16"/>
                <w:szCs w:val="18"/>
              </w:rPr>
              <w:t>,336</w:t>
            </w:r>
          </w:p>
        </w:tc>
        <w:tc>
          <w:tcPr>
            <w:tcW w:w="606" w:type="dxa"/>
            <w:tcBorders>
              <w:top w:val="nil"/>
              <w:bottom w:val="single" w:sz="16" w:space="0" w:color="000000"/>
            </w:tcBorders>
            <w:shd w:val="clear" w:color="auto" w:fill="FFFFFF"/>
            <w:vAlign w:val="center"/>
          </w:tcPr>
          <w:p w:rsidR="008C0281" w:rsidRPr="00CE21A2" w:rsidRDefault="008C0281" w:rsidP="00277C25">
            <w:pPr>
              <w:autoSpaceDE w:val="0"/>
              <w:autoSpaceDN w:val="0"/>
              <w:adjustRightInd w:val="0"/>
              <w:spacing w:after="0" w:line="240" w:lineRule="auto"/>
              <w:ind w:left="60" w:right="60"/>
              <w:jc w:val="right"/>
              <w:rPr>
                <w:rFonts w:ascii="Arial" w:hAnsi="Arial" w:cs="Arial"/>
                <w:color w:val="000000"/>
                <w:sz w:val="16"/>
                <w:szCs w:val="18"/>
              </w:rPr>
            </w:pPr>
            <w:r w:rsidRPr="00CE21A2">
              <w:rPr>
                <w:rFonts w:ascii="Arial" w:hAnsi="Arial" w:cs="Arial"/>
                <w:color w:val="000000"/>
                <w:sz w:val="16"/>
                <w:szCs w:val="18"/>
              </w:rPr>
              <w:t>,107</w:t>
            </w:r>
          </w:p>
        </w:tc>
        <w:tc>
          <w:tcPr>
            <w:tcW w:w="669" w:type="dxa"/>
            <w:tcBorders>
              <w:top w:val="nil"/>
              <w:bottom w:val="single" w:sz="16" w:space="0" w:color="000000"/>
            </w:tcBorders>
            <w:shd w:val="clear" w:color="auto" w:fill="FFFFFF"/>
            <w:vAlign w:val="center"/>
          </w:tcPr>
          <w:p w:rsidR="008C0281" w:rsidRPr="00CE21A2" w:rsidRDefault="008C0281" w:rsidP="00277C25">
            <w:pPr>
              <w:autoSpaceDE w:val="0"/>
              <w:autoSpaceDN w:val="0"/>
              <w:adjustRightInd w:val="0"/>
              <w:spacing w:after="0" w:line="240" w:lineRule="auto"/>
              <w:ind w:left="60" w:right="60"/>
              <w:jc w:val="right"/>
              <w:rPr>
                <w:rFonts w:ascii="Arial" w:hAnsi="Arial" w:cs="Arial"/>
                <w:color w:val="000000"/>
                <w:sz w:val="16"/>
                <w:szCs w:val="18"/>
              </w:rPr>
            </w:pPr>
            <w:r w:rsidRPr="00CE21A2">
              <w:rPr>
                <w:rFonts w:ascii="Arial" w:hAnsi="Arial" w:cs="Arial"/>
                <w:color w:val="000000"/>
                <w:sz w:val="16"/>
                <w:szCs w:val="18"/>
              </w:rPr>
              <w:t>,324</w:t>
            </w:r>
          </w:p>
        </w:tc>
        <w:tc>
          <w:tcPr>
            <w:tcW w:w="567" w:type="dxa"/>
            <w:tcBorders>
              <w:top w:val="nil"/>
              <w:bottom w:val="single" w:sz="16" w:space="0" w:color="000000"/>
            </w:tcBorders>
            <w:shd w:val="clear" w:color="auto" w:fill="FFFFFF"/>
            <w:vAlign w:val="center"/>
          </w:tcPr>
          <w:p w:rsidR="008C0281" w:rsidRPr="00CE21A2" w:rsidRDefault="008C0281" w:rsidP="00277C25">
            <w:pPr>
              <w:autoSpaceDE w:val="0"/>
              <w:autoSpaceDN w:val="0"/>
              <w:adjustRightInd w:val="0"/>
              <w:spacing w:after="0" w:line="240" w:lineRule="auto"/>
              <w:ind w:left="60" w:right="60"/>
              <w:jc w:val="right"/>
              <w:rPr>
                <w:rFonts w:ascii="Arial" w:hAnsi="Arial" w:cs="Arial"/>
                <w:color w:val="000000"/>
                <w:sz w:val="16"/>
                <w:szCs w:val="18"/>
              </w:rPr>
            </w:pPr>
            <w:r w:rsidRPr="00CE21A2">
              <w:rPr>
                <w:rFonts w:ascii="Arial" w:hAnsi="Arial" w:cs="Arial"/>
                <w:color w:val="000000"/>
                <w:sz w:val="16"/>
                <w:szCs w:val="18"/>
              </w:rPr>
              <w:t>3,132</w:t>
            </w:r>
          </w:p>
        </w:tc>
        <w:tc>
          <w:tcPr>
            <w:tcW w:w="466" w:type="dxa"/>
            <w:tcBorders>
              <w:top w:val="nil"/>
              <w:bottom w:val="single" w:sz="16" w:space="0" w:color="000000"/>
              <w:right w:val="single" w:sz="16" w:space="0" w:color="000000"/>
            </w:tcBorders>
            <w:shd w:val="clear" w:color="auto" w:fill="FFFFFF"/>
            <w:vAlign w:val="center"/>
          </w:tcPr>
          <w:p w:rsidR="008C0281" w:rsidRPr="00CE21A2" w:rsidRDefault="008C0281" w:rsidP="00277C25">
            <w:pPr>
              <w:autoSpaceDE w:val="0"/>
              <w:autoSpaceDN w:val="0"/>
              <w:adjustRightInd w:val="0"/>
              <w:spacing w:after="0" w:line="240" w:lineRule="auto"/>
              <w:ind w:left="60" w:right="60"/>
              <w:jc w:val="right"/>
              <w:rPr>
                <w:rFonts w:ascii="Arial" w:hAnsi="Arial" w:cs="Arial"/>
                <w:color w:val="000000"/>
                <w:sz w:val="16"/>
                <w:szCs w:val="18"/>
              </w:rPr>
            </w:pPr>
            <w:r w:rsidRPr="00CE21A2">
              <w:rPr>
                <w:rFonts w:ascii="Arial" w:hAnsi="Arial" w:cs="Arial"/>
                <w:color w:val="000000"/>
                <w:sz w:val="16"/>
                <w:szCs w:val="18"/>
              </w:rPr>
              <w:t>,002</w:t>
            </w:r>
          </w:p>
        </w:tc>
      </w:tr>
      <w:tr w:rsidR="008C0281" w:rsidRPr="00122377" w:rsidTr="008C0281">
        <w:trPr>
          <w:cantSplit/>
          <w:trHeight w:val="253"/>
        </w:trPr>
        <w:tc>
          <w:tcPr>
            <w:tcW w:w="3868" w:type="dxa"/>
            <w:gridSpan w:val="7"/>
            <w:tcBorders>
              <w:top w:val="nil"/>
              <w:left w:val="nil"/>
              <w:bottom w:val="nil"/>
              <w:right w:val="nil"/>
            </w:tcBorders>
            <w:shd w:val="clear" w:color="auto" w:fill="FFFFFF"/>
          </w:tcPr>
          <w:p w:rsidR="008C0281" w:rsidRPr="00122377" w:rsidRDefault="008C0281" w:rsidP="00277C25">
            <w:pPr>
              <w:autoSpaceDE w:val="0"/>
              <w:autoSpaceDN w:val="0"/>
              <w:adjustRightInd w:val="0"/>
              <w:spacing w:after="0" w:line="240" w:lineRule="auto"/>
              <w:ind w:left="60" w:right="60"/>
              <w:rPr>
                <w:rFonts w:ascii="Arial" w:hAnsi="Arial" w:cs="Arial"/>
                <w:color w:val="000000"/>
                <w:sz w:val="18"/>
                <w:szCs w:val="18"/>
              </w:rPr>
            </w:pPr>
            <w:r w:rsidRPr="00122377">
              <w:rPr>
                <w:rFonts w:ascii="Arial" w:hAnsi="Arial" w:cs="Arial"/>
                <w:color w:val="000000"/>
                <w:sz w:val="18"/>
                <w:szCs w:val="18"/>
              </w:rPr>
              <w:t>a. Dependent Variable: Keputusan Pembelian</w:t>
            </w:r>
          </w:p>
        </w:tc>
      </w:tr>
    </w:tbl>
    <w:p w:rsidR="008C0281" w:rsidRDefault="008C0281" w:rsidP="008C0281">
      <w:pPr>
        <w:tabs>
          <w:tab w:val="left" w:pos="2013"/>
        </w:tabs>
        <w:spacing w:before="240" w:line="240" w:lineRule="auto"/>
        <w:jc w:val="both"/>
        <w:rPr>
          <w:rFonts w:ascii="Times New Roman" w:hAnsi="Times New Roman" w:cs="Times New Roman"/>
        </w:rPr>
      </w:pPr>
    </w:p>
    <w:p w:rsidR="008C0281" w:rsidRDefault="008C0281" w:rsidP="008C0281">
      <w:pPr>
        <w:tabs>
          <w:tab w:val="left" w:pos="2013"/>
        </w:tabs>
        <w:spacing w:before="240" w:line="240" w:lineRule="auto"/>
        <w:jc w:val="both"/>
        <w:rPr>
          <w:rFonts w:ascii="Times New Roman" w:hAnsi="Times New Roman" w:cs="Times New Roman"/>
        </w:rPr>
      </w:pPr>
    </w:p>
    <w:p w:rsidR="008C0281" w:rsidRDefault="008C0281" w:rsidP="008C0281">
      <w:pPr>
        <w:tabs>
          <w:tab w:val="left" w:pos="2013"/>
        </w:tabs>
        <w:spacing w:before="240" w:line="240" w:lineRule="auto"/>
        <w:jc w:val="both"/>
        <w:rPr>
          <w:rFonts w:ascii="Times New Roman" w:hAnsi="Times New Roman" w:cs="Times New Roman"/>
        </w:rPr>
      </w:pPr>
    </w:p>
    <w:p w:rsidR="008C0281" w:rsidRDefault="008C0281" w:rsidP="008C0281">
      <w:pPr>
        <w:tabs>
          <w:tab w:val="left" w:pos="2013"/>
        </w:tabs>
        <w:spacing w:before="240" w:line="240" w:lineRule="auto"/>
        <w:jc w:val="both"/>
        <w:rPr>
          <w:rFonts w:ascii="Times New Roman" w:hAnsi="Times New Roman" w:cs="Times New Roman"/>
        </w:rPr>
      </w:pPr>
    </w:p>
    <w:p w:rsidR="008C0281" w:rsidRDefault="008C0281" w:rsidP="008C0281">
      <w:pPr>
        <w:tabs>
          <w:tab w:val="left" w:pos="2013"/>
        </w:tabs>
        <w:spacing w:before="240" w:line="240" w:lineRule="auto"/>
        <w:jc w:val="both"/>
        <w:rPr>
          <w:rFonts w:ascii="Times New Roman" w:hAnsi="Times New Roman" w:cs="Times New Roman"/>
        </w:rPr>
      </w:pPr>
    </w:p>
    <w:p w:rsidR="008C0281" w:rsidRDefault="008C0281" w:rsidP="008C0281">
      <w:pPr>
        <w:tabs>
          <w:tab w:val="left" w:pos="2013"/>
        </w:tabs>
        <w:spacing w:before="240" w:line="240" w:lineRule="auto"/>
        <w:jc w:val="both"/>
        <w:rPr>
          <w:rFonts w:ascii="Times New Roman" w:hAnsi="Times New Roman" w:cs="Times New Roman"/>
        </w:rPr>
      </w:pPr>
    </w:p>
    <w:p w:rsidR="008C0281" w:rsidRDefault="008C0281" w:rsidP="008C0281">
      <w:pPr>
        <w:tabs>
          <w:tab w:val="left" w:pos="2013"/>
        </w:tabs>
        <w:spacing w:before="240" w:line="240" w:lineRule="auto"/>
        <w:jc w:val="both"/>
        <w:rPr>
          <w:rFonts w:ascii="Times New Roman" w:hAnsi="Times New Roman" w:cs="Times New Roman"/>
        </w:rPr>
      </w:pPr>
    </w:p>
    <w:p w:rsidR="008C0281" w:rsidRPr="00CE7B96" w:rsidRDefault="008C0281" w:rsidP="005A184B">
      <w:pPr>
        <w:tabs>
          <w:tab w:val="left" w:pos="2013"/>
        </w:tabs>
        <w:spacing w:before="240" w:line="240" w:lineRule="auto"/>
        <w:ind w:right="565"/>
        <w:jc w:val="both"/>
        <w:rPr>
          <w:rFonts w:ascii="Times New Roman" w:hAnsi="Times New Roman" w:cs="Times New Roman"/>
        </w:rPr>
      </w:pPr>
      <w:r w:rsidRPr="00CE7B96">
        <w:rPr>
          <w:rFonts w:ascii="Times New Roman" w:hAnsi="Times New Roman" w:cs="Times New Roman"/>
        </w:rPr>
        <w:t>Berdasarkan tabel 5.2 diatas terlihat bahwa nilai konstanta sebesar 6.924 dan koefisien b1 0,230, b2 0,336. Nilai konstanta dan koefisien regresi ( X1, X2 ) ini dimasukan dalam persamaan regresi berganda sebagai berikut :</w:t>
      </w:r>
    </w:p>
    <w:p w:rsidR="008C0281" w:rsidRPr="00CE7B96" w:rsidRDefault="008C0281" w:rsidP="005A184B">
      <w:pPr>
        <w:tabs>
          <w:tab w:val="left" w:pos="2013"/>
        </w:tabs>
        <w:spacing w:before="240" w:line="240" w:lineRule="auto"/>
        <w:ind w:right="565"/>
        <w:jc w:val="both"/>
        <w:outlineLvl w:val="0"/>
        <w:rPr>
          <w:rFonts w:ascii="Times New Roman" w:hAnsi="Times New Roman" w:cs="Times New Roman"/>
        </w:rPr>
      </w:pPr>
      <w:r w:rsidRPr="00CE7B96">
        <w:rPr>
          <w:rFonts w:ascii="Times New Roman" w:hAnsi="Times New Roman" w:cs="Times New Roman"/>
        </w:rPr>
        <w:t>Y= a + b1X1 + b2X2 + e</w:t>
      </w:r>
    </w:p>
    <w:p w:rsidR="008C0281" w:rsidRPr="00CE7B96" w:rsidRDefault="008C0281" w:rsidP="005A184B">
      <w:pPr>
        <w:tabs>
          <w:tab w:val="left" w:pos="2013"/>
        </w:tabs>
        <w:spacing w:before="240" w:line="240" w:lineRule="auto"/>
        <w:ind w:right="565"/>
        <w:jc w:val="both"/>
        <w:rPr>
          <w:rFonts w:ascii="Times New Roman" w:hAnsi="Times New Roman" w:cs="Times New Roman"/>
        </w:rPr>
      </w:pPr>
      <w:r w:rsidRPr="00CE7B96">
        <w:rPr>
          <w:rFonts w:ascii="Times New Roman" w:hAnsi="Times New Roman" w:cs="Times New Roman"/>
        </w:rPr>
        <w:lastRenderedPageBreak/>
        <w:t>Sehingga persamaan regsesinya menjadi sebagai berikut :</w:t>
      </w:r>
    </w:p>
    <w:p w:rsidR="008C0281" w:rsidRPr="00CE7B96" w:rsidRDefault="008C0281" w:rsidP="005A184B">
      <w:pPr>
        <w:tabs>
          <w:tab w:val="left" w:pos="2013"/>
        </w:tabs>
        <w:spacing w:before="240" w:line="240" w:lineRule="auto"/>
        <w:ind w:right="565"/>
        <w:jc w:val="both"/>
        <w:outlineLvl w:val="0"/>
        <w:rPr>
          <w:rFonts w:ascii="Times New Roman" w:hAnsi="Times New Roman" w:cs="Times New Roman"/>
        </w:rPr>
      </w:pPr>
      <w:r w:rsidRPr="00CE7B96">
        <w:rPr>
          <w:rFonts w:ascii="Times New Roman" w:hAnsi="Times New Roman" w:cs="Times New Roman"/>
        </w:rPr>
        <w:t>Y = 6.924 + 0,230 X1 + 0,336 X2 + e</w:t>
      </w:r>
    </w:p>
    <w:p w:rsidR="008C0281" w:rsidRPr="00CE7B96" w:rsidRDefault="008C0281" w:rsidP="005A184B">
      <w:pPr>
        <w:pStyle w:val="ListParagraph"/>
        <w:numPr>
          <w:ilvl w:val="0"/>
          <w:numId w:val="8"/>
        </w:numPr>
        <w:tabs>
          <w:tab w:val="left" w:pos="2013"/>
        </w:tabs>
        <w:spacing w:before="240" w:line="240" w:lineRule="auto"/>
        <w:ind w:left="284" w:right="565" w:hanging="284"/>
        <w:jc w:val="both"/>
        <w:rPr>
          <w:rFonts w:ascii="Times New Roman" w:hAnsi="Times New Roman" w:cs="Times New Roman"/>
        </w:rPr>
      </w:pPr>
      <w:r w:rsidRPr="00CE7B96">
        <w:rPr>
          <w:rFonts w:ascii="Times New Roman" w:hAnsi="Times New Roman" w:cs="Times New Roman"/>
        </w:rPr>
        <w:t xml:space="preserve">Nilai Konstanta sebesar 6.924 Hal ini menunjukan bahwa apabila variabel independen </w:t>
      </w:r>
      <w:r w:rsidRPr="00CE7B96">
        <w:rPr>
          <w:rFonts w:ascii="Times New Roman" w:hAnsi="Times New Roman" w:cs="Times New Roman"/>
          <w:i/>
        </w:rPr>
        <w:t>Brand Image</w:t>
      </w:r>
      <w:r w:rsidRPr="00CE7B96">
        <w:rPr>
          <w:rFonts w:ascii="Times New Roman" w:hAnsi="Times New Roman" w:cs="Times New Roman"/>
        </w:rPr>
        <w:t xml:space="preserve"> (X1), </w:t>
      </w:r>
      <w:r w:rsidRPr="00CE7B96">
        <w:rPr>
          <w:rFonts w:ascii="Times New Roman" w:hAnsi="Times New Roman" w:cs="Times New Roman"/>
          <w:i/>
        </w:rPr>
        <w:t>Word Of Mouth</w:t>
      </w:r>
      <w:r w:rsidRPr="00CE7B96">
        <w:rPr>
          <w:rFonts w:ascii="Times New Roman" w:hAnsi="Times New Roman" w:cs="Times New Roman"/>
        </w:rPr>
        <w:t xml:space="preserve"> (X2), tidak mengalami perubahan atau nilainya nol, maka nilai dari variabel dependen keputusan pembelian (Y) adalah sebesar 6.924.</w:t>
      </w:r>
    </w:p>
    <w:p w:rsidR="008C0281" w:rsidRPr="00CE7B96" w:rsidRDefault="008C0281" w:rsidP="005A184B">
      <w:pPr>
        <w:pStyle w:val="ListParagraph"/>
        <w:numPr>
          <w:ilvl w:val="0"/>
          <w:numId w:val="8"/>
        </w:numPr>
        <w:tabs>
          <w:tab w:val="left" w:pos="2013"/>
        </w:tabs>
        <w:spacing w:before="240" w:line="240" w:lineRule="auto"/>
        <w:ind w:left="284" w:right="565" w:hanging="284"/>
        <w:jc w:val="both"/>
        <w:rPr>
          <w:rFonts w:ascii="Times New Roman" w:hAnsi="Times New Roman" w:cs="Times New Roman"/>
        </w:rPr>
      </w:pPr>
      <w:r w:rsidRPr="00CE7B96">
        <w:rPr>
          <w:rFonts w:ascii="Times New Roman" w:hAnsi="Times New Roman" w:cs="Times New Roman"/>
          <w:i/>
        </w:rPr>
        <w:t>Brand Image</w:t>
      </w:r>
      <w:r w:rsidRPr="00CE7B96">
        <w:rPr>
          <w:rFonts w:ascii="Times New Roman" w:hAnsi="Times New Roman" w:cs="Times New Roman"/>
        </w:rPr>
        <w:t xml:space="preserve"> (X1) = 0,230 </w:t>
      </w:r>
    </w:p>
    <w:p w:rsidR="008C0281" w:rsidRDefault="008C0281" w:rsidP="005A184B">
      <w:pPr>
        <w:pStyle w:val="ListParagraph"/>
        <w:tabs>
          <w:tab w:val="left" w:pos="2013"/>
        </w:tabs>
        <w:spacing w:before="240" w:line="240" w:lineRule="auto"/>
        <w:ind w:left="284" w:right="565"/>
        <w:jc w:val="both"/>
        <w:rPr>
          <w:rFonts w:ascii="Times New Roman" w:hAnsi="Times New Roman" w:cs="Times New Roman"/>
        </w:rPr>
      </w:pPr>
      <w:r w:rsidRPr="00CE7B96">
        <w:rPr>
          <w:rFonts w:ascii="Times New Roman" w:hAnsi="Times New Roman" w:cs="Times New Roman"/>
        </w:rPr>
        <w:t xml:space="preserve">Merupakan nilai koefisien regresi variabel </w:t>
      </w:r>
      <w:r w:rsidRPr="00CE7B96">
        <w:rPr>
          <w:rFonts w:ascii="Times New Roman" w:hAnsi="Times New Roman" w:cs="Times New Roman"/>
          <w:i/>
        </w:rPr>
        <w:t>Brand Image</w:t>
      </w:r>
      <w:r w:rsidRPr="00CE7B96">
        <w:rPr>
          <w:rFonts w:ascii="Times New Roman" w:hAnsi="Times New Roman" w:cs="Times New Roman"/>
        </w:rPr>
        <w:t xml:space="preserve"> (X1) terhadap variabel keputusan pembelian (Y) artinya jika </w:t>
      </w:r>
      <w:r w:rsidRPr="00CE7B96">
        <w:rPr>
          <w:rFonts w:ascii="Times New Roman" w:hAnsi="Times New Roman" w:cs="Times New Roman"/>
          <w:i/>
        </w:rPr>
        <w:t>Brand Image</w:t>
      </w:r>
      <w:r w:rsidRPr="00CE7B96">
        <w:rPr>
          <w:rFonts w:ascii="Times New Roman" w:hAnsi="Times New Roman" w:cs="Times New Roman"/>
        </w:rPr>
        <w:t xml:space="preserve"> (X1) mengalami peningkatan satu satuan, maka tingkat keputusan pembelian (Y) akan mengalami kenaikan sebesar 0,230 atau 2,30% koefisien bernilai positif artinya antara </w:t>
      </w:r>
      <w:r w:rsidRPr="00CE7B96">
        <w:rPr>
          <w:rFonts w:ascii="Times New Roman" w:hAnsi="Times New Roman" w:cs="Times New Roman"/>
          <w:i/>
        </w:rPr>
        <w:t>Brand Image</w:t>
      </w:r>
      <w:r w:rsidRPr="00CE7B96">
        <w:rPr>
          <w:rFonts w:ascii="Times New Roman" w:hAnsi="Times New Roman" w:cs="Times New Roman"/>
        </w:rPr>
        <w:t xml:space="preserve"> (X1) dan keputusan pembelian (Y) berhubungan positif. Kenaikan </w:t>
      </w:r>
      <w:r w:rsidRPr="00CE7B96">
        <w:rPr>
          <w:rFonts w:ascii="Times New Roman" w:hAnsi="Times New Roman" w:cs="Times New Roman"/>
          <w:i/>
        </w:rPr>
        <w:t xml:space="preserve">Brand Image </w:t>
      </w:r>
      <w:r w:rsidRPr="00CE7B96">
        <w:rPr>
          <w:rFonts w:ascii="Times New Roman" w:hAnsi="Times New Roman" w:cs="Times New Roman"/>
        </w:rPr>
        <w:t>(X1) akanmengakibatkan kenaikan pada keputusan pembelian (Y).</w:t>
      </w:r>
    </w:p>
    <w:p w:rsidR="008C0281" w:rsidRPr="00CE7B96" w:rsidRDefault="008C0281" w:rsidP="005A184B">
      <w:pPr>
        <w:pStyle w:val="ListParagraph"/>
        <w:numPr>
          <w:ilvl w:val="0"/>
          <w:numId w:val="8"/>
        </w:numPr>
        <w:tabs>
          <w:tab w:val="left" w:pos="2013"/>
        </w:tabs>
        <w:spacing w:before="240" w:line="240" w:lineRule="auto"/>
        <w:ind w:left="284" w:right="565" w:hanging="284"/>
        <w:jc w:val="both"/>
        <w:rPr>
          <w:rFonts w:ascii="Times New Roman" w:hAnsi="Times New Roman" w:cs="Times New Roman"/>
        </w:rPr>
      </w:pPr>
      <w:r w:rsidRPr="00CE7B96">
        <w:rPr>
          <w:rFonts w:ascii="Times New Roman" w:hAnsi="Times New Roman" w:cs="Times New Roman"/>
          <w:i/>
        </w:rPr>
        <w:t>Word Of Mouth</w:t>
      </w:r>
      <w:r w:rsidRPr="00CE7B96">
        <w:rPr>
          <w:rFonts w:ascii="Times New Roman" w:hAnsi="Times New Roman" w:cs="Times New Roman"/>
        </w:rPr>
        <w:t xml:space="preserve"> (X</w:t>
      </w:r>
      <w:r w:rsidRPr="00CE7B96">
        <w:rPr>
          <w:rFonts w:ascii="Times New Roman" w:hAnsi="Times New Roman" w:cs="Times New Roman"/>
          <w:vertAlign w:val="subscript"/>
        </w:rPr>
        <w:t>2</w:t>
      </w:r>
      <w:r w:rsidRPr="00CE7B96">
        <w:rPr>
          <w:rFonts w:ascii="Times New Roman" w:hAnsi="Times New Roman" w:cs="Times New Roman"/>
        </w:rPr>
        <w:t>)</w:t>
      </w:r>
    </w:p>
    <w:p w:rsidR="008C0281" w:rsidRPr="00CE7B96" w:rsidRDefault="008C0281" w:rsidP="005A184B">
      <w:pPr>
        <w:pStyle w:val="ListParagraph"/>
        <w:tabs>
          <w:tab w:val="left" w:pos="2013"/>
        </w:tabs>
        <w:spacing w:line="240" w:lineRule="auto"/>
        <w:ind w:left="284" w:right="565"/>
        <w:jc w:val="both"/>
        <w:rPr>
          <w:rFonts w:ascii="Times New Roman" w:hAnsi="Times New Roman" w:cs="Times New Roman"/>
        </w:rPr>
      </w:pPr>
      <w:r w:rsidRPr="00CE7B96">
        <w:rPr>
          <w:rFonts w:ascii="Times New Roman" w:hAnsi="Times New Roman" w:cs="Times New Roman"/>
        </w:rPr>
        <w:t xml:space="preserve">Merupakan nilai koefisien regresi variabel </w:t>
      </w:r>
      <w:r w:rsidRPr="00CE7B96">
        <w:rPr>
          <w:rFonts w:ascii="Times New Roman" w:hAnsi="Times New Roman" w:cs="Times New Roman"/>
          <w:i/>
        </w:rPr>
        <w:t>Word Of Mouth</w:t>
      </w:r>
      <w:r w:rsidRPr="00CE7B96">
        <w:rPr>
          <w:rFonts w:ascii="Times New Roman" w:hAnsi="Times New Roman" w:cs="Times New Roman"/>
        </w:rPr>
        <w:t xml:space="preserve"> (X2) terhadap variabel keputusan pembelian (Y) artinya jika </w:t>
      </w:r>
      <w:r w:rsidRPr="00CE7B96">
        <w:rPr>
          <w:rFonts w:ascii="Times New Roman" w:hAnsi="Times New Roman" w:cs="Times New Roman"/>
          <w:i/>
        </w:rPr>
        <w:t>Word Of Mouth</w:t>
      </w:r>
      <w:r w:rsidRPr="00CE7B96">
        <w:rPr>
          <w:rFonts w:ascii="Times New Roman" w:hAnsi="Times New Roman" w:cs="Times New Roman"/>
        </w:rPr>
        <w:t xml:space="preserve"> (X2) mengalami peningkatan satu satuan maka keputusan pembelian akan mengalami peningkatan sebesar 0,336 atau 3,36% koefisien bernilai positif artinya antara </w:t>
      </w:r>
      <w:r w:rsidRPr="00CE7B96">
        <w:rPr>
          <w:rFonts w:ascii="Times New Roman" w:hAnsi="Times New Roman" w:cs="Times New Roman"/>
          <w:i/>
        </w:rPr>
        <w:t>Word Of Mouth</w:t>
      </w:r>
      <w:r w:rsidRPr="00CE7B96">
        <w:rPr>
          <w:rFonts w:ascii="Times New Roman" w:hAnsi="Times New Roman" w:cs="Times New Roman"/>
        </w:rPr>
        <w:t xml:space="preserve"> (X2) dan keputusan pembelian (Y) berhubungan positif. Kenaikan </w:t>
      </w:r>
      <w:r w:rsidRPr="00CE7B96">
        <w:rPr>
          <w:rFonts w:ascii="Times New Roman" w:hAnsi="Times New Roman" w:cs="Times New Roman"/>
          <w:i/>
        </w:rPr>
        <w:t>Word Of Mouth</w:t>
      </w:r>
      <w:r w:rsidRPr="00CE7B96">
        <w:rPr>
          <w:rFonts w:ascii="Times New Roman" w:hAnsi="Times New Roman" w:cs="Times New Roman"/>
        </w:rPr>
        <w:t xml:space="preserve"> (X2) akan mengakibatkan kenaikan pada keputusan pembelian (Y).</w:t>
      </w:r>
    </w:p>
    <w:p w:rsidR="008C0281" w:rsidRPr="00CE7B96" w:rsidRDefault="008C0281" w:rsidP="005A184B">
      <w:pPr>
        <w:pStyle w:val="ListParagraph"/>
        <w:numPr>
          <w:ilvl w:val="0"/>
          <w:numId w:val="9"/>
        </w:numPr>
        <w:tabs>
          <w:tab w:val="left" w:pos="2013"/>
        </w:tabs>
        <w:spacing w:before="240" w:line="240" w:lineRule="auto"/>
        <w:ind w:left="284" w:right="565" w:hanging="283"/>
        <w:jc w:val="both"/>
        <w:rPr>
          <w:rFonts w:ascii="Times New Roman" w:hAnsi="Times New Roman" w:cs="Times New Roman"/>
        </w:rPr>
      </w:pPr>
      <w:r w:rsidRPr="00CE7B96">
        <w:rPr>
          <w:rFonts w:ascii="Times New Roman" w:hAnsi="Times New Roman" w:cs="Times New Roman"/>
        </w:rPr>
        <w:t>Uji Koefisien Determinasi (R</w:t>
      </w:r>
      <w:r w:rsidRPr="00CE7B96">
        <w:rPr>
          <w:rFonts w:ascii="Times New Roman" w:hAnsi="Times New Roman" w:cs="Times New Roman"/>
          <w:vertAlign w:val="superscript"/>
        </w:rPr>
        <w:t>2</w:t>
      </w:r>
      <w:r w:rsidRPr="00CE7B96">
        <w:rPr>
          <w:rFonts w:ascii="Times New Roman" w:hAnsi="Times New Roman" w:cs="Times New Roman"/>
        </w:rPr>
        <w:t>)</w:t>
      </w:r>
    </w:p>
    <w:p w:rsidR="008C0281" w:rsidRDefault="008C0281" w:rsidP="005A184B">
      <w:pPr>
        <w:pStyle w:val="ListParagraph"/>
        <w:tabs>
          <w:tab w:val="left" w:pos="2013"/>
        </w:tabs>
        <w:spacing w:before="240" w:line="240" w:lineRule="auto"/>
        <w:ind w:left="284" w:right="565"/>
        <w:jc w:val="both"/>
        <w:rPr>
          <w:rFonts w:ascii="Times New Roman" w:hAnsi="Times New Roman" w:cs="Times New Roman"/>
        </w:rPr>
      </w:pPr>
      <w:r w:rsidRPr="00CE7B96">
        <w:rPr>
          <w:rFonts w:ascii="Times New Roman" w:hAnsi="Times New Roman" w:cs="Times New Roman"/>
        </w:rPr>
        <w:t>Koefisien determinasi R Square (R</w:t>
      </w:r>
      <w:r w:rsidRPr="00CE7B96">
        <w:rPr>
          <w:rFonts w:ascii="Times New Roman" w:hAnsi="Times New Roman" w:cs="Times New Roman"/>
          <w:vertAlign w:val="superscript"/>
        </w:rPr>
        <w:t>2</w:t>
      </w:r>
      <w:r w:rsidRPr="00CE7B96">
        <w:rPr>
          <w:rFonts w:ascii="Times New Roman" w:hAnsi="Times New Roman" w:cs="Times New Roman"/>
        </w:rPr>
        <w:t>) pada intinya mengukur seberapa jauh kemampuan model dalam menerangkan variasi variabel dependennya. Nilai koefisien diterminasi (R</w:t>
      </w:r>
      <w:r w:rsidRPr="00CE7B96">
        <w:rPr>
          <w:rFonts w:ascii="Times New Roman" w:hAnsi="Times New Roman" w:cs="Times New Roman"/>
          <w:vertAlign w:val="superscript"/>
        </w:rPr>
        <w:t>2</w:t>
      </w:r>
      <w:r w:rsidRPr="00CE7B96">
        <w:rPr>
          <w:rFonts w:ascii="Times New Roman" w:hAnsi="Times New Roman" w:cs="Times New Roman"/>
        </w:rPr>
        <w:t>) yang mendekati satu berarti variabel independennya menjelaskan hampir semua informasi yang dibutuhkan untuk memprediksi variabel dependen hasil perhitungan koefisien determinasi penelitian ini dapat dilihat pada tabel 5.3</w:t>
      </w:r>
    </w:p>
    <w:p w:rsidR="008C0281" w:rsidRPr="00A37595" w:rsidRDefault="008C0281" w:rsidP="008C0281">
      <w:pPr>
        <w:pStyle w:val="ListParagraph"/>
        <w:tabs>
          <w:tab w:val="left" w:pos="2013"/>
        </w:tabs>
        <w:spacing w:before="240" w:line="240" w:lineRule="auto"/>
        <w:ind w:left="284"/>
        <w:jc w:val="both"/>
        <w:rPr>
          <w:rFonts w:ascii="Times New Roman" w:hAnsi="Times New Roman" w:cs="Times New Roman"/>
        </w:rPr>
      </w:pPr>
    </w:p>
    <w:p w:rsidR="008C0281" w:rsidRPr="00CE7B96" w:rsidRDefault="008C0281" w:rsidP="005A184B">
      <w:pPr>
        <w:pStyle w:val="ListParagraph"/>
        <w:tabs>
          <w:tab w:val="left" w:pos="2013"/>
        </w:tabs>
        <w:spacing w:after="0" w:line="240" w:lineRule="auto"/>
        <w:ind w:left="709"/>
        <w:jc w:val="center"/>
        <w:outlineLvl w:val="0"/>
        <w:rPr>
          <w:rFonts w:ascii="Times New Roman" w:hAnsi="Times New Roman" w:cs="Times New Roman"/>
          <w:b/>
        </w:rPr>
      </w:pPr>
      <w:r w:rsidRPr="00CE7B96">
        <w:rPr>
          <w:rFonts w:ascii="Times New Roman" w:hAnsi="Times New Roman" w:cs="Times New Roman"/>
          <w:b/>
        </w:rPr>
        <w:t>Tabel 5.3</w:t>
      </w:r>
    </w:p>
    <w:p w:rsidR="008C0281" w:rsidRPr="00A37595" w:rsidRDefault="008C0281" w:rsidP="008C0281">
      <w:pPr>
        <w:tabs>
          <w:tab w:val="left" w:pos="2013"/>
        </w:tabs>
        <w:spacing w:before="240" w:line="240" w:lineRule="auto"/>
        <w:jc w:val="center"/>
        <w:rPr>
          <w:rFonts w:ascii="Times New Roman" w:hAnsi="Times New Roman" w:cs="Times New Roman"/>
          <w:b/>
        </w:rPr>
      </w:pPr>
      <w:r w:rsidRPr="00A37595">
        <w:rPr>
          <w:rFonts w:ascii="Times New Roman" w:hAnsi="Times New Roman" w:cs="Times New Roman"/>
          <w:b/>
        </w:rPr>
        <w:t>Hasil Koefisien Determinasi (R</w:t>
      </w:r>
      <w:r w:rsidRPr="00A37595">
        <w:rPr>
          <w:rFonts w:ascii="Times New Roman" w:hAnsi="Times New Roman" w:cs="Times New Roman"/>
          <w:b/>
          <w:vertAlign w:val="superscript"/>
        </w:rPr>
        <w:t>2</w:t>
      </w:r>
      <w:r w:rsidRPr="00A37595">
        <w:rPr>
          <w:rFonts w:ascii="Times New Roman" w:hAnsi="Times New Roman" w:cs="Times New Roman"/>
          <w:b/>
        </w:rPr>
        <w:t>)</w:t>
      </w:r>
    </w:p>
    <w:p w:rsidR="008C0281" w:rsidRDefault="008C0281" w:rsidP="008C0281">
      <w:pPr>
        <w:pStyle w:val="ListParagraph"/>
        <w:tabs>
          <w:tab w:val="left" w:pos="2013"/>
        </w:tabs>
        <w:spacing w:before="240" w:line="240" w:lineRule="auto"/>
        <w:ind w:left="0"/>
        <w:jc w:val="both"/>
        <w:rPr>
          <w:rFonts w:ascii="Times New Roman" w:hAnsi="Times New Roman" w:cs="Times New Roman"/>
        </w:rPr>
      </w:pPr>
    </w:p>
    <w:tbl>
      <w:tblPr>
        <w:tblpPr w:leftFromText="180" w:rightFromText="180" w:vertAnchor="text" w:horzAnchor="margin" w:tblpXSpec="center" w:tblpY="-93"/>
        <w:tblW w:w="4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567"/>
        <w:gridCol w:w="557"/>
        <w:gridCol w:w="788"/>
        <w:gridCol w:w="900"/>
        <w:gridCol w:w="800"/>
        <w:gridCol w:w="513"/>
      </w:tblGrid>
      <w:tr w:rsidR="008C0281" w:rsidRPr="00D664B7" w:rsidTr="008C0281">
        <w:trPr>
          <w:cantSplit/>
          <w:trHeight w:val="337"/>
        </w:trPr>
        <w:tc>
          <w:tcPr>
            <w:tcW w:w="4125" w:type="dxa"/>
            <w:gridSpan w:val="6"/>
            <w:tcBorders>
              <w:top w:val="nil"/>
              <w:left w:val="nil"/>
              <w:bottom w:val="nil"/>
              <w:right w:val="nil"/>
            </w:tcBorders>
            <w:shd w:val="clear" w:color="auto" w:fill="FFFFFF"/>
          </w:tcPr>
          <w:p w:rsidR="008C0281" w:rsidRPr="00D664B7" w:rsidRDefault="008C0281" w:rsidP="00277C25">
            <w:pPr>
              <w:autoSpaceDE w:val="0"/>
              <w:autoSpaceDN w:val="0"/>
              <w:adjustRightInd w:val="0"/>
              <w:spacing w:after="0" w:line="240" w:lineRule="auto"/>
              <w:ind w:left="60" w:right="60"/>
              <w:rPr>
                <w:rFonts w:ascii="Arial" w:hAnsi="Arial" w:cs="Arial"/>
                <w:color w:val="000000"/>
                <w:sz w:val="18"/>
                <w:szCs w:val="18"/>
              </w:rPr>
            </w:pPr>
            <w:r w:rsidRPr="00D664B7">
              <w:rPr>
                <w:rFonts w:ascii="Arial" w:hAnsi="Arial" w:cs="Arial"/>
                <w:b/>
                <w:bCs/>
                <w:color w:val="000000"/>
                <w:sz w:val="18"/>
                <w:szCs w:val="18"/>
              </w:rPr>
              <w:t>Model Summary</w:t>
            </w:r>
            <w:r w:rsidRPr="00D664B7">
              <w:rPr>
                <w:rFonts w:ascii="Arial" w:hAnsi="Arial" w:cs="Arial"/>
                <w:b/>
                <w:bCs/>
                <w:color w:val="000000"/>
                <w:sz w:val="18"/>
                <w:szCs w:val="18"/>
                <w:vertAlign w:val="superscript"/>
              </w:rPr>
              <w:t>b</w:t>
            </w:r>
          </w:p>
        </w:tc>
      </w:tr>
      <w:tr w:rsidR="008C0281" w:rsidRPr="00C87B13" w:rsidTr="008C0281">
        <w:trPr>
          <w:gridAfter w:val="1"/>
          <w:wAfter w:w="513" w:type="dxa"/>
          <w:cantSplit/>
          <w:trHeight w:val="650"/>
        </w:trPr>
        <w:tc>
          <w:tcPr>
            <w:tcW w:w="567" w:type="dxa"/>
            <w:tcBorders>
              <w:top w:val="single" w:sz="16" w:space="0" w:color="000000"/>
              <w:left w:val="single" w:sz="16" w:space="0" w:color="000000"/>
              <w:bottom w:val="single" w:sz="16" w:space="0" w:color="000000"/>
            </w:tcBorders>
            <w:shd w:val="clear" w:color="auto" w:fill="FFFFFF"/>
          </w:tcPr>
          <w:p w:rsidR="008C0281" w:rsidRPr="00C87B13" w:rsidRDefault="008C0281" w:rsidP="00277C25">
            <w:pPr>
              <w:autoSpaceDE w:val="0"/>
              <w:autoSpaceDN w:val="0"/>
              <w:adjustRightInd w:val="0"/>
              <w:spacing w:after="0" w:line="240" w:lineRule="auto"/>
              <w:ind w:left="60" w:right="60"/>
              <w:jc w:val="center"/>
              <w:rPr>
                <w:rFonts w:ascii="Arial" w:hAnsi="Arial" w:cs="Arial"/>
                <w:color w:val="000000"/>
                <w:sz w:val="16"/>
                <w:szCs w:val="18"/>
              </w:rPr>
            </w:pPr>
            <w:r w:rsidRPr="00C87B13">
              <w:rPr>
                <w:rFonts w:ascii="Arial" w:hAnsi="Arial" w:cs="Arial"/>
                <w:color w:val="000000"/>
                <w:sz w:val="16"/>
                <w:szCs w:val="18"/>
              </w:rPr>
              <w:t>R</w:t>
            </w:r>
          </w:p>
        </w:tc>
        <w:tc>
          <w:tcPr>
            <w:tcW w:w="557" w:type="dxa"/>
            <w:tcBorders>
              <w:top w:val="single" w:sz="16" w:space="0" w:color="000000"/>
              <w:bottom w:val="single" w:sz="16" w:space="0" w:color="000000"/>
            </w:tcBorders>
            <w:shd w:val="clear" w:color="auto" w:fill="FFFFFF"/>
          </w:tcPr>
          <w:p w:rsidR="008C0281" w:rsidRPr="00C87B13" w:rsidRDefault="008C0281" w:rsidP="00277C25">
            <w:pPr>
              <w:autoSpaceDE w:val="0"/>
              <w:autoSpaceDN w:val="0"/>
              <w:adjustRightInd w:val="0"/>
              <w:spacing w:after="0" w:line="240" w:lineRule="auto"/>
              <w:ind w:left="60" w:right="60"/>
              <w:jc w:val="center"/>
              <w:rPr>
                <w:rFonts w:ascii="Arial" w:hAnsi="Arial" w:cs="Arial"/>
                <w:color w:val="000000"/>
                <w:sz w:val="16"/>
                <w:szCs w:val="18"/>
              </w:rPr>
            </w:pPr>
            <w:r w:rsidRPr="00C87B13">
              <w:rPr>
                <w:rFonts w:ascii="Arial" w:hAnsi="Arial" w:cs="Arial"/>
                <w:color w:val="000000"/>
                <w:sz w:val="16"/>
                <w:szCs w:val="18"/>
              </w:rPr>
              <w:t>R Square</w:t>
            </w:r>
          </w:p>
        </w:tc>
        <w:tc>
          <w:tcPr>
            <w:tcW w:w="788" w:type="dxa"/>
            <w:tcBorders>
              <w:top w:val="single" w:sz="16" w:space="0" w:color="000000"/>
              <w:bottom w:val="single" w:sz="16" w:space="0" w:color="000000"/>
            </w:tcBorders>
            <w:shd w:val="clear" w:color="auto" w:fill="FFFFFF"/>
          </w:tcPr>
          <w:p w:rsidR="008C0281" w:rsidRPr="00C87B13" w:rsidRDefault="008C0281" w:rsidP="00277C25">
            <w:pPr>
              <w:autoSpaceDE w:val="0"/>
              <w:autoSpaceDN w:val="0"/>
              <w:adjustRightInd w:val="0"/>
              <w:spacing w:after="0" w:line="240" w:lineRule="auto"/>
              <w:ind w:left="60" w:right="60"/>
              <w:jc w:val="center"/>
              <w:rPr>
                <w:rFonts w:ascii="Arial" w:hAnsi="Arial" w:cs="Arial"/>
                <w:color w:val="000000"/>
                <w:sz w:val="16"/>
                <w:szCs w:val="18"/>
              </w:rPr>
            </w:pPr>
            <w:r w:rsidRPr="00C87B13">
              <w:rPr>
                <w:rFonts w:ascii="Arial" w:hAnsi="Arial" w:cs="Arial"/>
                <w:color w:val="000000"/>
                <w:sz w:val="16"/>
                <w:szCs w:val="18"/>
              </w:rPr>
              <w:t>Adjusted R Square</w:t>
            </w:r>
          </w:p>
        </w:tc>
        <w:tc>
          <w:tcPr>
            <w:tcW w:w="900" w:type="dxa"/>
            <w:tcBorders>
              <w:top w:val="single" w:sz="16" w:space="0" w:color="000000"/>
              <w:bottom w:val="single" w:sz="16" w:space="0" w:color="000000"/>
            </w:tcBorders>
            <w:shd w:val="clear" w:color="auto" w:fill="FFFFFF"/>
          </w:tcPr>
          <w:p w:rsidR="008C0281" w:rsidRPr="00C87B13" w:rsidRDefault="008C0281" w:rsidP="00277C25">
            <w:pPr>
              <w:autoSpaceDE w:val="0"/>
              <w:autoSpaceDN w:val="0"/>
              <w:adjustRightInd w:val="0"/>
              <w:spacing w:after="0" w:line="240" w:lineRule="auto"/>
              <w:ind w:left="60" w:right="60"/>
              <w:jc w:val="center"/>
              <w:rPr>
                <w:rFonts w:ascii="Arial" w:hAnsi="Arial" w:cs="Arial"/>
                <w:color w:val="000000"/>
                <w:sz w:val="16"/>
                <w:szCs w:val="18"/>
              </w:rPr>
            </w:pPr>
            <w:r w:rsidRPr="00C87B13">
              <w:rPr>
                <w:rFonts w:ascii="Arial" w:hAnsi="Arial" w:cs="Arial"/>
                <w:color w:val="000000"/>
                <w:sz w:val="16"/>
                <w:szCs w:val="18"/>
              </w:rPr>
              <w:t>Std. Error of the Estimate</w:t>
            </w:r>
          </w:p>
        </w:tc>
        <w:tc>
          <w:tcPr>
            <w:tcW w:w="800" w:type="dxa"/>
            <w:tcBorders>
              <w:top w:val="single" w:sz="16" w:space="0" w:color="000000"/>
              <w:bottom w:val="single" w:sz="16" w:space="0" w:color="000000"/>
              <w:right w:val="single" w:sz="16" w:space="0" w:color="000000"/>
            </w:tcBorders>
            <w:shd w:val="clear" w:color="auto" w:fill="FFFFFF"/>
          </w:tcPr>
          <w:p w:rsidR="008C0281" w:rsidRPr="00C87B13" w:rsidRDefault="008C0281" w:rsidP="00277C25">
            <w:pPr>
              <w:autoSpaceDE w:val="0"/>
              <w:autoSpaceDN w:val="0"/>
              <w:adjustRightInd w:val="0"/>
              <w:spacing w:after="0" w:line="240" w:lineRule="auto"/>
              <w:ind w:left="60" w:right="60"/>
              <w:jc w:val="center"/>
              <w:rPr>
                <w:rFonts w:ascii="Arial" w:hAnsi="Arial" w:cs="Arial"/>
                <w:color w:val="000000"/>
                <w:sz w:val="16"/>
                <w:szCs w:val="18"/>
              </w:rPr>
            </w:pPr>
            <w:r w:rsidRPr="00C87B13">
              <w:rPr>
                <w:rFonts w:ascii="Arial" w:hAnsi="Arial" w:cs="Arial"/>
                <w:color w:val="000000"/>
                <w:sz w:val="16"/>
                <w:szCs w:val="18"/>
              </w:rPr>
              <w:t>Durbin-Watson</w:t>
            </w:r>
          </w:p>
        </w:tc>
      </w:tr>
      <w:tr w:rsidR="008C0281" w:rsidRPr="00D664B7" w:rsidTr="008C0281">
        <w:trPr>
          <w:gridAfter w:val="1"/>
          <w:wAfter w:w="513" w:type="dxa"/>
          <w:cantSplit/>
          <w:trHeight w:val="311"/>
        </w:trPr>
        <w:tc>
          <w:tcPr>
            <w:tcW w:w="567" w:type="dxa"/>
            <w:tcBorders>
              <w:top w:val="single" w:sz="16" w:space="0" w:color="000000"/>
              <w:left w:val="single" w:sz="16" w:space="0" w:color="000000"/>
              <w:bottom w:val="single" w:sz="16" w:space="0" w:color="000000"/>
            </w:tcBorders>
            <w:shd w:val="clear" w:color="auto" w:fill="FFFFFF"/>
            <w:vAlign w:val="center"/>
          </w:tcPr>
          <w:p w:rsidR="008C0281" w:rsidRPr="00D664B7" w:rsidRDefault="008C0281" w:rsidP="00277C25">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,123</w:t>
            </w:r>
            <w:r w:rsidRPr="00D664B7">
              <w:rPr>
                <w:rFonts w:ascii="Arial" w:hAnsi="Arial" w:cs="Arial"/>
                <w:color w:val="000000"/>
                <w:sz w:val="18"/>
                <w:szCs w:val="18"/>
                <w:vertAlign w:val="superscript"/>
              </w:rPr>
              <w:t>a</w:t>
            </w:r>
          </w:p>
        </w:tc>
        <w:tc>
          <w:tcPr>
            <w:tcW w:w="557" w:type="dxa"/>
            <w:tcBorders>
              <w:top w:val="single" w:sz="16" w:space="0" w:color="000000"/>
              <w:bottom w:val="single" w:sz="16" w:space="0" w:color="000000"/>
            </w:tcBorders>
            <w:shd w:val="clear" w:color="auto" w:fill="FFFFFF"/>
            <w:vAlign w:val="center"/>
          </w:tcPr>
          <w:p w:rsidR="008C0281" w:rsidRPr="00D664B7" w:rsidRDefault="008C0281" w:rsidP="00277C25">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,150</w:t>
            </w:r>
          </w:p>
        </w:tc>
        <w:tc>
          <w:tcPr>
            <w:tcW w:w="788" w:type="dxa"/>
            <w:tcBorders>
              <w:top w:val="single" w:sz="16" w:space="0" w:color="000000"/>
              <w:bottom w:val="single" w:sz="16" w:space="0" w:color="000000"/>
            </w:tcBorders>
            <w:shd w:val="clear" w:color="auto" w:fill="FFFFFF"/>
            <w:vAlign w:val="center"/>
          </w:tcPr>
          <w:p w:rsidR="008C0281" w:rsidRPr="00D664B7" w:rsidRDefault="008C0281" w:rsidP="00277C25">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-,006</w:t>
            </w:r>
          </w:p>
        </w:tc>
        <w:tc>
          <w:tcPr>
            <w:tcW w:w="900" w:type="dxa"/>
            <w:tcBorders>
              <w:top w:val="single" w:sz="16" w:space="0" w:color="000000"/>
              <w:bottom w:val="single" w:sz="16" w:space="0" w:color="000000"/>
            </w:tcBorders>
            <w:shd w:val="clear" w:color="auto" w:fill="FFFFFF"/>
            <w:vAlign w:val="center"/>
          </w:tcPr>
          <w:p w:rsidR="008C0281" w:rsidRPr="00D664B7" w:rsidRDefault="008C0281" w:rsidP="00277C25">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1.3</w:t>
            </w:r>
            <w:r w:rsidRPr="00D664B7">
              <w:rPr>
                <w:rFonts w:ascii="Arial" w:hAnsi="Arial" w:cs="Arial"/>
                <w:color w:val="000000"/>
                <w:sz w:val="18"/>
                <w:szCs w:val="18"/>
              </w:rPr>
              <w:t>60</w:t>
            </w:r>
          </w:p>
        </w:tc>
        <w:tc>
          <w:tcPr>
            <w:tcW w:w="800" w:type="dxa"/>
            <w:tcBorders>
              <w:top w:val="single" w:sz="16" w:space="0" w:color="000000"/>
              <w:bottom w:val="single" w:sz="16" w:space="0" w:color="000000"/>
              <w:right w:val="single" w:sz="16" w:space="0" w:color="000000"/>
            </w:tcBorders>
            <w:shd w:val="clear" w:color="auto" w:fill="FFFFFF"/>
            <w:vAlign w:val="center"/>
          </w:tcPr>
          <w:p w:rsidR="008C0281" w:rsidRPr="00D664B7" w:rsidRDefault="008C0281" w:rsidP="00277C25">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2.542</w:t>
            </w:r>
          </w:p>
        </w:tc>
      </w:tr>
      <w:tr w:rsidR="008C0281" w:rsidRPr="00D664B7" w:rsidTr="008C0281">
        <w:trPr>
          <w:cantSplit/>
          <w:trHeight w:val="337"/>
        </w:trPr>
        <w:tc>
          <w:tcPr>
            <w:tcW w:w="4125" w:type="dxa"/>
            <w:gridSpan w:val="6"/>
            <w:tcBorders>
              <w:top w:val="nil"/>
              <w:left w:val="nil"/>
              <w:bottom w:val="nil"/>
              <w:right w:val="nil"/>
            </w:tcBorders>
            <w:shd w:val="clear" w:color="auto" w:fill="FFFFFF"/>
          </w:tcPr>
          <w:p w:rsidR="008C0281" w:rsidRPr="00C87B13" w:rsidRDefault="008C0281" w:rsidP="00277C25">
            <w:pPr>
              <w:autoSpaceDE w:val="0"/>
              <w:autoSpaceDN w:val="0"/>
              <w:adjustRightInd w:val="0"/>
              <w:spacing w:after="0" w:line="240" w:lineRule="auto"/>
              <w:ind w:left="60" w:right="60" w:hanging="60"/>
              <w:rPr>
                <w:rFonts w:ascii="Arial" w:hAnsi="Arial" w:cs="Arial"/>
                <w:color w:val="000000"/>
                <w:sz w:val="16"/>
                <w:szCs w:val="18"/>
              </w:rPr>
            </w:pPr>
            <w:r w:rsidRPr="00C87B13">
              <w:rPr>
                <w:rFonts w:ascii="Arial" w:hAnsi="Arial" w:cs="Arial"/>
                <w:color w:val="000000"/>
                <w:sz w:val="16"/>
                <w:szCs w:val="18"/>
              </w:rPr>
              <w:t>a. Predictors: (Constant), WORD OF MOUTH, BRAND IMAGE</w:t>
            </w:r>
          </w:p>
        </w:tc>
      </w:tr>
      <w:tr w:rsidR="008C0281" w:rsidRPr="00D664B7" w:rsidTr="008C0281">
        <w:trPr>
          <w:cantSplit/>
          <w:trHeight w:val="99"/>
        </w:trPr>
        <w:tc>
          <w:tcPr>
            <w:tcW w:w="4125" w:type="dxa"/>
            <w:gridSpan w:val="6"/>
            <w:tcBorders>
              <w:top w:val="nil"/>
              <w:left w:val="nil"/>
              <w:bottom w:val="nil"/>
              <w:right w:val="nil"/>
            </w:tcBorders>
            <w:shd w:val="clear" w:color="auto" w:fill="FFFFFF"/>
          </w:tcPr>
          <w:p w:rsidR="008C0281" w:rsidRPr="008C0281" w:rsidRDefault="008C0281" w:rsidP="008C0281">
            <w:pPr>
              <w:pStyle w:val="ListParagraph"/>
              <w:autoSpaceDE w:val="0"/>
              <w:autoSpaceDN w:val="0"/>
              <w:adjustRightInd w:val="0"/>
              <w:spacing w:after="0" w:line="240" w:lineRule="auto"/>
              <w:ind w:left="0" w:right="60"/>
              <w:rPr>
                <w:rFonts w:ascii="Arial" w:hAnsi="Arial" w:cs="Arial"/>
                <w:color w:val="000000"/>
                <w:sz w:val="16"/>
                <w:szCs w:val="18"/>
                <w:lang w:val="id-ID"/>
              </w:rPr>
            </w:pPr>
            <w:r w:rsidRPr="00C87B13">
              <w:rPr>
                <w:rFonts w:ascii="Arial" w:hAnsi="Arial" w:cs="Arial"/>
                <w:color w:val="000000"/>
                <w:sz w:val="16"/>
                <w:szCs w:val="18"/>
              </w:rPr>
              <w:t>b. Dependent Variable: KEPUTUSAN PEMBELIAN</w:t>
            </w:r>
          </w:p>
        </w:tc>
      </w:tr>
    </w:tbl>
    <w:p w:rsidR="008C0281" w:rsidRDefault="008C0281" w:rsidP="008C0281">
      <w:pPr>
        <w:pStyle w:val="ListParagraph"/>
        <w:tabs>
          <w:tab w:val="left" w:pos="2013"/>
        </w:tabs>
        <w:spacing w:before="240" w:line="240" w:lineRule="auto"/>
        <w:ind w:left="0"/>
        <w:jc w:val="both"/>
        <w:rPr>
          <w:rFonts w:ascii="Times New Roman" w:hAnsi="Times New Roman" w:cs="Times New Roman"/>
          <w:lang w:val="id-ID"/>
        </w:rPr>
      </w:pPr>
    </w:p>
    <w:p w:rsidR="008C0281" w:rsidRDefault="008C0281" w:rsidP="008C0281">
      <w:pPr>
        <w:pStyle w:val="ListParagraph"/>
        <w:tabs>
          <w:tab w:val="left" w:pos="2013"/>
        </w:tabs>
        <w:spacing w:before="240" w:line="240" w:lineRule="auto"/>
        <w:ind w:left="0"/>
        <w:jc w:val="both"/>
        <w:rPr>
          <w:rFonts w:ascii="Times New Roman" w:hAnsi="Times New Roman" w:cs="Times New Roman"/>
          <w:lang w:val="id-ID"/>
        </w:rPr>
      </w:pPr>
    </w:p>
    <w:p w:rsidR="008C0281" w:rsidRDefault="008C0281" w:rsidP="008C0281">
      <w:pPr>
        <w:pStyle w:val="ListParagraph"/>
        <w:tabs>
          <w:tab w:val="left" w:pos="2013"/>
        </w:tabs>
        <w:spacing w:before="240" w:line="240" w:lineRule="auto"/>
        <w:ind w:left="0"/>
        <w:jc w:val="both"/>
        <w:rPr>
          <w:rFonts w:ascii="Times New Roman" w:hAnsi="Times New Roman" w:cs="Times New Roman"/>
          <w:lang w:val="id-ID"/>
        </w:rPr>
      </w:pPr>
    </w:p>
    <w:p w:rsidR="008C0281" w:rsidRDefault="008C0281" w:rsidP="008C0281">
      <w:pPr>
        <w:pStyle w:val="ListParagraph"/>
        <w:tabs>
          <w:tab w:val="left" w:pos="2013"/>
        </w:tabs>
        <w:spacing w:before="240" w:line="240" w:lineRule="auto"/>
        <w:ind w:left="0"/>
        <w:jc w:val="both"/>
        <w:rPr>
          <w:rFonts w:ascii="Times New Roman" w:hAnsi="Times New Roman" w:cs="Times New Roman"/>
          <w:lang w:val="id-ID"/>
        </w:rPr>
      </w:pPr>
    </w:p>
    <w:p w:rsidR="008C0281" w:rsidRDefault="008C0281" w:rsidP="008C0281">
      <w:pPr>
        <w:pStyle w:val="ListParagraph"/>
        <w:tabs>
          <w:tab w:val="left" w:pos="2013"/>
        </w:tabs>
        <w:spacing w:before="240" w:line="240" w:lineRule="auto"/>
        <w:ind w:left="0"/>
        <w:jc w:val="both"/>
        <w:rPr>
          <w:rFonts w:ascii="Times New Roman" w:hAnsi="Times New Roman" w:cs="Times New Roman"/>
          <w:lang w:val="id-ID"/>
        </w:rPr>
      </w:pPr>
    </w:p>
    <w:p w:rsidR="008C0281" w:rsidRDefault="008C0281" w:rsidP="008C0281">
      <w:pPr>
        <w:pStyle w:val="ListParagraph"/>
        <w:tabs>
          <w:tab w:val="left" w:pos="2013"/>
        </w:tabs>
        <w:spacing w:before="240" w:line="240" w:lineRule="auto"/>
        <w:ind w:left="0"/>
        <w:jc w:val="both"/>
        <w:rPr>
          <w:rFonts w:ascii="Times New Roman" w:hAnsi="Times New Roman" w:cs="Times New Roman"/>
          <w:lang w:val="id-ID"/>
        </w:rPr>
      </w:pPr>
    </w:p>
    <w:p w:rsidR="008C0281" w:rsidRDefault="008C0281" w:rsidP="008C0281">
      <w:pPr>
        <w:pStyle w:val="ListParagraph"/>
        <w:tabs>
          <w:tab w:val="left" w:pos="2013"/>
        </w:tabs>
        <w:spacing w:before="240" w:line="240" w:lineRule="auto"/>
        <w:ind w:left="0"/>
        <w:jc w:val="both"/>
        <w:rPr>
          <w:rFonts w:ascii="Times New Roman" w:hAnsi="Times New Roman" w:cs="Times New Roman"/>
          <w:lang w:val="id-ID"/>
        </w:rPr>
      </w:pPr>
    </w:p>
    <w:p w:rsidR="008C0281" w:rsidRDefault="008C0281" w:rsidP="008C0281">
      <w:pPr>
        <w:pStyle w:val="ListParagraph"/>
        <w:tabs>
          <w:tab w:val="left" w:pos="2013"/>
        </w:tabs>
        <w:spacing w:before="240" w:line="240" w:lineRule="auto"/>
        <w:ind w:left="0"/>
        <w:jc w:val="both"/>
        <w:rPr>
          <w:rFonts w:ascii="Times New Roman" w:hAnsi="Times New Roman" w:cs="Times New Roman"/>
          <w:lang w:val="id-ID"/>
        </w:rPr>
      </w:pPr>
    </w:p>
    <w:p w:rsidR="008C0281" w:rsidRDefault="008C0281" w:rsidP="005A184B">
      <w:pPr>
        <w:pStyle w:val="ListParagraph"/>
        <w:tabs>
          <w:tab w:val="left" w:pos="2013"/>
        </w:tabs>
        <w:spacing w:before="240" w:line="240" w:lineRule="auto"/>
        <w:ind w:left="0"/>
        <w:jc w:val="center"/>
        <w:outlineLvl w:val="0"/>
        <w:rPr>
          <w:rFonts w:ascii="Times New Roman" w:hAnsi="Times New Roman" w:cs="Times New Roman"/>
          <w:lang w:val="id-ID"/>
        </w:rPr>
      </w:pPr>
      <w:r w:rsidRPr="00CE7B96">
        <w:rPr>
          <w:rFonts w:ascii="Times New Roman" w:hAnsi="Times New Roman" w:cs="Times New Roman"/>
        </w:rPr>
        <w:t>Sumber : Output SPSS 20, 2017 (data diolah)</w:t>
      </w:r>
    </w:p>
    <w:p w:rsidR="008C0281" w:rsidRPr="008C0281" w:rsidRDefault="008C0281" w:rsidP="008C0281">
      <w:pPr>
        <w:pStyle w:val="ListParagraph"/>
        <w:tabs>
          <w:tab w:val="left" w:pos="2013"/>
        </w:tabs>
        <w:spacing w:before="240" w:line="240" w:lineRule="auto"/>
        <w:ind w:left="0"/>
        <w:jc w:val="both"/>
        <w:rPr>
          <w:rFonts w:ascii="Times New Roman" w:hAnsi="Times New Roman" w:cs="Times New Roman"/>
          <w:lang w:val="id-ID"/>
        </w:rPr>
      </w:pPr>
    </w:p>
    <w:p w:rsidR="008C0281" w:rsidRPr="00CE7B96" w:rsidRDefault="008C0281" w:rsidP="005A184B">
      <w:pPr>
        <w:pStyle w:val="ListParagraph"/>
        <w:tabs>
          <w:tab w:val="left" w:pos="2013"/>
        </w:tabs>
        <w:spacing w:before="240" w:line="240" w:lineRule="auto"/>
        <w:ind w:left="0" w:right="565"/>
        <w:jc w:val="both"/>
        <w:rPr>
          <w:rFonts w:ascii="Times New Roman" w:hAnsi="Times New Roman" w:cs="Times New Roman"/>
        </w:rPr>
      </w:pPr>
      <w:r w:rsidRPr="00CE7B96">
        <w:rPr>
          <w:rFonts w:ascii="Times New Roman" w:hAnsi="Times New Roman" w:cs="Times New Roman"/>
        </w:rPr>
        <w:t xml:space="preserve">Berdasarkan tabel 5.3 output </w:t>
      </w:r>
      <w:r w:rsidRPr="00CE7B96">
        <w:rPr>
          <w:rFonts w:ascii="Times New Roman" w:hAnsi="Times New Roman" w:cs="Times New Roman"/>
          <w:i/>
        </w:rPr>
        <w:t>SPSS</w:t>
      </w:r>
      <w:r w:rsidRPr="00CE7B96">
        <w:rPr>
          <w:rFonts w:ascii="Times New Roman" w:hAnsi="Times New Roman" w:cs="Times New Roman"/>
        </w:rPr>
        <w:t xml:space="preserve"> terlihat bahwa dari hasil perhitungan diperoleh nilai (R Square) sebesar 0,150 (nilai 0,150 adalah pengkuadratan dari koefisien atau R, yaitu 123 X 123 = 15,129. Besarnya angka koefisien determinasi (R Square) 0,150 sama dengan 15,0. Angka tersebut mengandung arti bahwa </w:t>
      </w:r>
      <w:r w:rsidRPr="00CE7B96">
        <w:rPr>
          <w:rFonts w:ascii="Times New Roman" w:hAnsi="Times New Roman" w:cs="Times New Roman"/>
          <w:i/>
        </w:rPr>
        <w:t>Brand Image</w:t>
      </w:r>
      <w:r w:rsidRPr="00CE7B96">
        <w:rPr>
          <w:rFonts w:ascii="Times New Roman" w:hAnsi="Times New Roman" w:cs="Times New Roman"/>
        </w:rPr>
        <w:t xml:space="preserve">, </w:t>
      </w:r>
      <w:r w:rsidRPr="00CE7B96">
        <w:rPr>
          <w:rFonts w:ascii="Times New Roman" w:hAnsi="Times New Roman" w:cs="Times New Roman"/>
          <w:i/>
        </w:rPr>
        <w:t>Word Of Mouth</w:t>
      </w:r>
      <w:r w:rsidRPr="00CE7B96">
        <w:rPr>
          <w:rFonts w:ascii="Times New Roman" w:hAnsi="Times New Roman" w:cs="Times New Roman"/>
        </w:rPr>
        <w:t xml:space="preserve"> berpengruh terhadap keputusan pembelian sebesar 15,0% sedangkan sisanya (100% - 24,1% = 85%) dipenga</w:t>
      </w:r>
      <w:r>
        <w:rPr>
          <w:rFonts w:ascii="Times New Roman" w:hAnsi="Times New Roman" w:cs="Times New Roman"/>
        </w:rPr>
        <w:t xml:space="preserve">ruhi oleh variabel lain diluar </w:t>
      </w:r>
      <w:r w:rsidRPr="00CE7B96">
        <w:rPr>
          <w:rFonts w:ascii="Times New Roman" w:hAnsi="Times New Roman" w:cs="Times New Roman"/>
        </w:rPr>
        <w:t>model regresi ini. Besarnya pengaruh variabel lain ini sering disebut sebagai error (e). Untuk menghitung nilai error dapat digunakan rumus e = 1 – R</w:t>
      </w:r>
      <w:r w:rsidRPr="00CE7B96">
        <w:rPr>
          <w:rFonts w:ascii="Times New Roman" w:hAnsi="Times New Roman" w:cs="Times New Roman"/>
          <w:vertAlign w:val="superscript"/>
        </w:rPr>
        <w:t xml:space="preserve">2. </w:t>
      </w:r>
      <w:r w:rsidRPr="00CE7B96">
        <w:rPr>
          <w:rFonts w:ascii="Times New Roman" w:hAnsi="Times New Roman" w:cs="Times New Roman"/>
        </w:rPr>
        <w:t xml:space="preserve">Sebagai catatan besarnya nilai koefisien determinasi atau R Square hanya 0 – 1. Sementara jika dijumpai R Square bernilai minus (-), maka dapat dikatakan bahwa tidak terdapat pengaruh </w:t>
      </w:r>
      <w:r w:rsidRPr="00CE7B96">
        <w:rPr>
          <w:rFonts w:ascii="Times New Roman" w:hAnsi="Times New Roman" w:cs="Times New Roman"/>
        </w:rPr>
        <w:lastRenderedPageBreak/>
        <w:t>X dan Y. Semakin kecil nilai koefisien determinasi (R Square), maka artinya, pengaruh variabel bebas terhadap variabel terikat semakin lemah. Sebaliknya, jika nilai R Square semakin mendekati 1, maka pengaruh tersebut akan semakin kuat.</w:t>
      </w:r>
    </w:p>
    <w:p w:rsidR="008C0281" w:rsidRPr="00CE7B96" w:rsidRDefault="008C0281" w:rsidP="005A184B">
      <w:pPr>
        <w:pStyle w:val="ListParagraph"/>
        <w:tabs>
          <w:tab w:val="left" w:pos="2013"/>
        </w:tabs>
        <w:spacing w:line="240" w:lineRule="auto"/>
        <w:ind w:left="0" w:right="565"/>
        <w:jc w:val="both"/>
        <w:rPr>
          <w:rFonts w:ascii="Times New Roman" w:hAnsi="Times New Roman" w:cs="Times New Roman"/>
        </w:rPr>
      </w:pPr>
    </w:p>
    <w:p w:rsidR="008C0281" w:rsidRDefault="008C0281" w:rsidP="005A184B">
      <w:pPr>
        <w:pStyle w:val="ListParagraph"/>
        <w:numPr>
          <w:ilvl w:val="0"/>
          <w:numId w:val="9"/>
        </w:numPr>
        <w:tabs>
          <w:tab w:val="left" w:pos="2013"/>
        </w:tabs>
        <w:spacing w:line="240" w:lineRule="auto"/>
        <w:ind w:left="284" w:right="565" w:hanging="284"/>
        <w:jc w:val="both"/>
        <w:rPr>
          <w:rFonts w:ascii="Times New Roman" w:hAnsi="Times New Roman" w:cs="Times New Roman"/>
        </w:rPr>
      </w:pPr>
      <w:r w:rsidRPr="00CE7B96">
        <w:rPr>
          <w:rFonts w:ascii="Times New Roman" w:hAnsi="Times New Roman" w:cs="Times New Roman"/>
        </w:rPr>
        <w:t>Uji F (Secara Simultan)</w:t>
      </w:r>
    </w:p>
    <w:p w:rsidR="008C0281" w:rsidRPr="00CE7B96" w:rsidRDefault="008C0281" w:rsidP="005A184B">
      <w:pPr>
        <w:pStyle w:val="ListParagraph"/>
        <w:tabs>
          <w:tab w:val="left" w:pos="2013"/>
        </w:tabs>
        <w:spacing w:line="240" w:lineRule="auto"/>
        <w:ind w:left="284" w:right="565"/>
        <w:jc w:val="both"/>
        <w:rPr>
          <w:rFonts w:ascii="Times New Roman" w:hAnsi="Times New Roman" w:cs="Times New Roman"/>
        </w:rPr>
      </w:pPr>
    </w:p>
    <w:p w:rsidR="008C0281" w:rsidRPr="00CE7B96" w:rsidRDefault="008C0281" w:rsidP="005A184B">
      <w:pPr>
        <w:pStyle w:val="ListParagraph"/>
        <w:tabs>
          <w:tab w:val="left" w:pos="567"/>
        </w:tabs>
        <w:spacing w:before="240" w:line="240" w:lineRule="auto"/>
        <w:ind w:left="0" w:right="565"/>
        <w:jc w:val="both"/>
        <w:rPr>
          <w:rFonts w:ascii="Times New Roman" w:hAnsi="Times New Roman" w:cs="Times New Roman"/>
        </w:rPr>
      </w:pPr>
      <w:r>
        <w:rPr>
          <w:rFonts w:ascii="Times New Roman" w:hAnsi="Times New Roman" w:cs="Times New Roman"/>
        </w:rPr>
        <w:tab/>
      </w:r>
      <w:r w:rsidRPr="00CE7B96">
        <w:rPr>
          <w:rFonts w:ascii="Times New Roman" w:hAnsi="Times New Roman" w:cs="Times New Roman"/>
        </w:rPr>
        <w:t>Uji Simultan ( Uji F ) dilakukan untuk menggambarkan seberapa jauh variabel independen secara bersama-sama dalam menerangkan variabel dependen. Untuk memastikan apakah variabel independen yang terdapat dalam persamaan regresi secara bersama-sama berpengaruh terhadap nilai variabel dependen yaitu dengan membandingkan F tabel dengan F hitung. Menentukan tingkat signifikansi (α) yaitu sebesar 5% dasar pengambilan keputusan dalam penelitian ini adalah :</w:t>
      </w:r>
    </w:p>
    <w:p w:rsidR="008C0281" w:rsidRPr="00CE7B96" w:rsidRDefault="008C0281" w:rsidP="005A184B">
      <w:pPr>
        <w:pStyle w:val="ListParagraph"/>
        <w:numPr>
          <w:ilvl w:val="0"/>
          <w:numId w:val="10"/>
        </w:numPr>
        <w:tabs>
          <w:tab w:val="left" w:pos="2013"/>
        </w:tabs>
        <w:spacing w:before="240" w:line="240" w:lineRule="auto"/>
        <w:ind w:left="284" w:right="565" w:hanging="284"/>
        <w:jc w:val="both"/>
        <w:rPr>
          <w:rFonts w:ascii="Times New Roman" w:hAnsi="Times New Roman" w:cs="Times New Roman"/>
        </w:rPr>
      </w:pPr>
      <w:r w:rsidRPr="00CE7B96">
        <w:rPr>
          <w:rFonts w:ascii="Times New Roman" w:hAnsi="Times New Roman" w:cs="Times New Roman"/>
        </w:rPr>
        <w:t>Jika F hitung &gt; F tabel, maka variabel independen (X) berpengaruh terhadap variabel dependen (Y).</w:t>
      </w:r>
    </w:p>
    <w:p w:rsidR="008C0281" w:rsidRPr="00CE7B96" w:rsidRDefault="008C0281" w:rsidP="005A184B">
      <w:pPr>
        <w:pStyle w:val="ListParagraph"/>
        <w:numPr>
          <w:ilvl w:val="0"/>
          <w:numId w:val="10"/>
        </w:numPr>
        <w:tabs>
          <w:tab w:val="left" w:pos="2013"/>
        </w:tabs>
        <w:spacing w:before="240" w:line="240" w:lineRule="auto"/>
        <w:ind w:left="284" w:right="565" w:hanging="284"/>
        <w:jc w:val="both"/>
        <w:rPr>
          <w:rFonts w:ascii="Times New Roman" w:hAnsi="Times New Roman" w:cs="Times New Roman"/>
        </w:rPr>
      </w:pPr>
      <w:r w:rsidRPr="00CE7B96">
        <w:rPr>
          <w:rFonts w:ascii="Times New Roman" w:hAnsi="Times New Roman" w:cs="Times New Roman"/>
        </w:rPr>
        <w:t>Jika F hitung &lt; dari F tabel, maka variabel bebas (X) tidak berpengaruh terhadap variabel bebas (Y).</w:t>
      </w:r>
    </w:p>
    <w:p w:rsidR="008C0281" w:rsidRDefault="008C0281" w:rsidP="005A184B">
      <w:pPr>
        <w:pStyle w:val="ListParagraph"/>
        <w:tabs>
          <w:tab w:val="left" w:pos="2013"/>
        </w:tabs>
        <w:spacing w:before="240" w:line="240" w:lineRule="auto"/>
        <w:ind w:left="0" w:right="565"/>
        <w:rPr>
          <w:rFonts w:ascii="Times New Roman" w:hAnsi="Times New Roman" w:cs="Times New Roman"/>
        </w:rPr>
      </w:pPr>
      <w:r w:rsidRPr="00CE7B96">
        <w:rPr>
          <w:rFonts w:ascii="Times New Roman" w:hAnsi="Times New Roman" w:cs="Times New Roman"/>
        </w:rPr>
        <w:t>Hasil pengujian regresi berganda sebagai berikut:</w:t>
      </w:r>
    </w:p>
    <w:p w:rsidR="008C0281" w:rsidRDefault="008C0281" w:rsidP="008C0281">
      <w:pPr>
        <w:pStyle w:val="ListParagraph"/>
        <w:tabs>
          <w:tab w:val="left" w:pos="2013"/>
        </w:tabs>
        <w:spacing w:before="240" w:line="240" w:lineRule="auto"/>
        <w:ind w:left="0"/>
        <w:rPr>
          <w:rFonts w:ascii="Times New Roman" w:hAnsi="Times New Roman" w:cs="Times New Roman"/>
          <w:lang w:val="id-ID"/>
        </w:rPr>
      </w:pPr>
    </w:p>
    <w:p w:rsidR="008C0281" w:rsidRDefault="008C0281" w:rsidP="005A184B">
      <w:pPr>
        <w:pStyle w:val="ListParagraph"/>
        <w:tabs>
          <w:tab w:val="left" w:pos="2013"/>
        </w:tabs>
        <w:spacing w:before="240" w:line="240" w:lineRule="auto"/>
        <w:ind w:left="0"/>
        <w:jc w:val="center"/>
        <w:outlineLvl w:val="0"/>
        <w:rPr>
          <w:rFonts w:ascii="Times New Roman" w:hAnsi="Times New Roman" w:cs="Times New Roman"/>
          <w:b/>
          <w:lang w:val="id-ID"/>
        </w:rPr>
      </w:pPr>
      <w:r w:rsidRPr="00CE7B96">
        <w:rPr>
          <w:rFonts w:ascii="Times New Roman" w:hAnsi="Times New Roman" w:cs="Times New Roman"/>
          <w:b/>
        </w:rPr>
        <w:t>Tabel 5.4</w:t>
      </w:r>
    </w:p>
    <w:p w:rsidR="008C0281" w:rsidRDefault="008C0281" w:rsidP="008C0281">
      <w:pPr>
        <w:pStyle w:val="ListParagraph"/>
        <w:tabs>
          <w:tab w:val="left" w:pos="2013"/>
        </w:tabs>
        <w:spacing w:before="240" w:line="240" w:lineRule="auto"/>
        <w:ind w:left="0"/>
        <w:jc w:val="center"/>
        <w:rPr>
          <w:rFonts w:ascii="Times New Roman" w:hAnsi="Times New Roman" w:cs="Times New Roman"/>
          <w:b/>
          <w:lang w:val="id-ID"/>
        </w:rPr>
      </w:pPr>
      <w:r w:rsidRPr="00CE7B96">
        <w:rPr>
          <w:rFonts w:ascii="Times New Roman" w:hAnsi="Times New Roman" w:cs="Times New Roman"/>
          <w:b/>
        </w:rPr>
        <w:t>Hasil Uji F (Secara Simultan)</w:t>
      </w:r>
    </w:p>
    <w:tbl>
      <w:tblPr>
        <w:tblpPr w:leftFromText="180" w:rightFromText="180" w:vertAnchor="text" w:horzAnchor="margin" w:tblpXSpec="center" w:tblpY="32"/>
        <w:tblW w:w="40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0"/>
        <w:gridCol w:w="811"/>
        <w:gridCol w:w="850"/>
        <w:gridCol w:w="375"/>
        <w:gridCol w:w="714"/>
        <w:gridCol w:w="754"/>
        <w:gridCol w:w="483"/>
      </w:tblGrid>
      <w:tr w:rsidR="008C0281" w:rsidRPr="00232992" w:rsidTr="008C0281">
        <w:trPr>
          <w:cantSplit/>
          <w:trHeight w:val="353"/>
        </w:trPr>
        <w:tc>
          <w:tcPr>
            <w:tcW w:w="4027" w:type="dxa"/>
            <w:gridSpan w:val="7"/>
            <w:tcBorders>
              <w:top w:val="nil"/>
              <w:left w:val="nil"/>
              <w:bottom w:val="nil"/>
              <w:right w:val="nil"/>
            </w:tcBorders>
            <w:shd w:val="clear" w:color="auto" w:fill="FFFFFF"/>
          </w:tcPr>
          <w:p w:rsidR="008C0281" w:rsidRPr="00232992" w:rsidRDefault="008C0281" w:rsidP="00277C25">
            <w:pPr>
              <w:autoSpaceDE w:val="0"/>
              <w:autoSpaceDN w:val="0"/>
              <w:adjustRightInd w:val="0"/>
              <w:spacing w:after="0" w:line="240" w:lineRule="auto"/>
              <w:ind w:left="60" w:right="60"/>
              <w:jc w:val="center"/>
              <w:rPr>
                <w:rFonts w:ascii="Arial" w:hAnsi="Arial" w:cs="Arial"/>
                <w:color w:val="000000"/>
                <w:sz w:val="18"/>
                <w:szCs w:val="18"/>
              </w:rPr>
            </w:pPr>
            <w:r w:rsidRPr="00232992">
              <w:rPr>
                <w:rFonts w:ascii="Arial" w:hAnsi="Arial" w:cs="Arial"/>
                <w:b/>
                <w:bCs/>
                <w:color w:val="000000"/>
                <w:sz w:val="18"/>
                <w:szCs w:val="18"/>
              </w:rPr>
              <w:t>ANOVA</w:t>
            </w:r>
            <w:r w:rsidRPr="00232992">
              <w:rPr>
                <w:rFonts w:ascii="Arial" w:hAnsi="Arial" w:cs="Arial"/>
                <w:b/>
                <w:bCs/>
                <w:color w:val="000000"/>
                <w:sz w:val="18"/>
                <w:szCs w:val="18"/>
                <w:vertAlign w:val="superscript"/>
              </w:rPr>
              <w:t>a</w:t>
            </w:r>
          </w:p>
        </w:tc>
      </w:tr>
      <w:tr w:rsidR="008C0281" w:rsidRPr="00232992" w:rsidTr="008C0281">
        <w:trPr>
          <w:cantSplit/>
          <w:trHeight w:val="725"/>
        </w:trPr>
        <w:tc>
          <w:tcPr>
            <w:tcW w:w="851" w:type="dxa"/>
            <w:gridSpan w:val="2"/>
            <w:tcBorders>
              <w:top w:val="single" w:sz="16" w:space="0" w:color="000000"/>
              <w:left w:val="single" w:sz="16" w:space="0" w:color="000000"/>
              <w:bottom w:val="single" w:sz="16" w:space="0" w:color="000000"/>
              <w:right w:val="nil"/>
            </w:tcBorders>
            <w:shd w:val="clear" w:color="auto" w:fill="FFFFFF"/>
          </w:tcPr>
          <w:p w:rsidR="008C0281" w:rsidRPr="00232992" w:rsidRDefault="008C0281" w:rsidP="00277C25">
            <w:pPr>
              <w:autoSpaceDE w:val="0"/>
              <w:autoSpaceDN w:val="0"/>
              <w:adjustRightInd w:val="0"/>
              <w:spacing w:after="0" w:line="240" w:lineRule="auto"/>
              <w:ind w:left="60" w:right="60"/>
              <w:rPr>
                <w:rFonts w:ascii="Arial" w:hAnsi="Arial" w:cs="Arial"/>
                <w:color w:val="000000"/>
                <w:sz w:val="18"/>
                <w:szCs w:val="18"/>
              </w:rPr>
            </w:pPr>
          </w:p>
        </w:tc>
        <w:tc>
          <w:tcPr>
            <w:tcW w:w="850" w:type="dxa"/>
            <w:tcBorders>
              <w:top w:val="single" w:sz="16" w:space="0" w:color="000000"/>
              <w:left w:val="single" w:sz="16" w:space="0" w:color="000000"/>
              <w:bottom w:val="single" w:sz="16" w:space="0" w:color="000000"/>
            </w:tcBorders>
            <w:shd w:val="clear" w:color="auto" w:fill="FFFFFF"/>
          </w:tcPr>
          <w:p w:rsidR="008C0281" w:rsidRPr="00232992" w:rsidRDefault="008C0281" w:rsidP="00277C25">
            <w:pPr>
              <w:autoSpaceDE w:val="0"/>
              <w:autoSpaceDN w:val="0"/>
              <w:adjustRightInd w:val="0"/>
              <w:spacing w:after="0" w:line="240" w:lineRule="auto"/>
              <w:ind w:left="60" w:right="60"/>
              <w:jc w:val="center"/>
              <w:rPr>
                <w:rFonts w:ascii="Arial" w:hAnsi="Arial" w:cs="Arial"/>
                <w:color w:val="000000"/>
                <w:sz w:val="18"/>
                <w:szCs w:val="18"/>
              </w:rPr>
            </w:pPr>
            <w:r w:rsidRPr="00232992">
              <w:rPr>
                <w:rFonts w:ascii="Arial" w:hAnsi="Arial" w:cs="Arial"/>
                <w:color w:val="000000"/>
                <w:sz w:val="18"/>
                <w:szCs w:val="18"/>
              </w:rPr>
              <w:t>Sum of Squares</w:t>
            </w:r>
          </w:p>
        </w:tc>
        <w:tc>
          <w:tcPr>
            <w:tcW w:w="375" w:type="dxa"/>
            <w:tcBorders>
              <w:top w:val="single" w:sz="16" w:space="0" w:color="000000"/>
              <w:bottom w:val="single" w:sz="16" w:space="0" w:color="000000"/>
            </w:tcBorders>
            <w:shd w:val="clear" w:color="auto" w:fill="FFFFFF"/>
          </w:tcPr>
          <w:p w:rsidR="008C0281" w:rsidRPr="00232992" w:rsidRDefault="008C0281" w:rsidP="00277C25">
            <w:pPr>
              <w:autoSpaceDE w:val="0"/>
              <w:autoSpaceDN w:val="0"/>
              <w:adjustRightInd w:val="0"/>
              <w:spacing w:after="0" w:line="240" w:lineRule="auto"/>
              <w:ind w:left="60" w:right="60"/>
              <w:jc w:val="center"/>
              <w:rPr>
                <w:rFonts w:ascii="Arial" w:hAnsi="Arial" w:cs="Arial"/>
                <w:color w:val="000000"/>
                <w:sz w:val="18"/>
                <w:szCs w:val="18"/>
              </w:rPr>
            </w:pPr>
            <w:r w:rsidRPr="00232992">
              <w:rPr>
                <w:rFonts w:ascii="Arial" w:hAnsi="Arial" w:cs="Arial"/>
                <w:color w:val="000000"/>
                <w:sz w:val="18"/>
                <w:szCs w:val="18"/>
              </w:rPr>
              <w:t>Df</w:t>
            </w:r>
          </w:p>
        </w:tc>
        <w:tc>
          <w:tcPr>
            <w:tcW w:w="714" w:type="dxa"/>
            <w:tcBorders>
              <w:top w:val="single" w:sz="16" w:space="0" w:color="000000"/>
              <w:bottom w:val="single" w:sz="16" w:space="0" w:color="000000"/>
            </w:tcBorders>
            <w:shd w:val="clear" w:color="auto" w:fill="FFFFFF"/>
          </w:tcPr>
          <w:p w:rsidR="008C0281" w:rsidRPr="00232992" w:rsidRDefault="008C0281" w:rsidP="00277C25">
            <w:pPr>
              <w:autoSpaceDE w:val="0"/>
              <w:autoSpaceDN w:val="0"/>
              <w:adjustRightInd w:val="0"/>
              <w:spacing w:after="0" w:line="240" w:lineRule="auto"/>
              <w:ind w:left="60" w:right="60"/>
              <w:jc w:val="center"/>
              <w:rPr>
                <w:rFonts w:ascii="Arial" w:hAnsi="Arial" w:cs="Arial"/>
                <w:color w:val="000000"/>
                <w:sz w:val="18"/>
                <w:szCs w:val="18"/>
              </w:rPr>
            </w:pPr>
            <w:r w:rsidRPr="00232992">
              <w:rPr>
                <w:rFonts w:ascii="Arial" w:hAnsi="Arial" w:cs="Arial"/>
                <w:color w:val="000000"/>
                <w:sz w:val="18"/>
                <w:szCs w:val="18"/>
              </w:rPr>
              <w:t>Mean Square</w:t>
            </w:r>
          </w:p>
        </w:tc>
        <w:tc>
          <w:tcPr>
            <w:tcW w:w="754" w:type="dxa"/>
            <w:tcBorders>
              <w:top w:val="single" w:sz="16" w:space="0" w:color="000000"/>
              <w:bottom w:val="single" w:sz="16" w:space="0" w:color="000000"/>
            </w:tcBorders>
            <w:shd w:val="clear" w:color="auto" w:fill="FFFFFF"/>
          </w:tcPr>
          <w:p w:rsidR="008C0281" w:rsidRPr="00232992" w:rsidRDefault="008C0281" w:rsidP="00277C25">
            <w:pPr>
              <w:autoSpaceDE w:val="0"/>
              <w:autoSpaceDN w:val="0"/>
              <w:adjustRightInd w:val="0"/>
              <w:spacing w:after="0" w:line="240" w:lineRule="auto"/>
              <w:ind w:left="60" w:right="60"/>
              <w:jc w:val="center"/>
              <w:rPr>
                <w:rFonts w:ascii="Arial" w:hAnsi="Arial" w:cs="Arial"/>
                <w:color w:val="000000"/>
                <w:sz w:val="18"/>
                <w:szCs w:val="18"/>
              </w:rPr>
            </w:pPr>
            <w:r w:rsidRPr="00232992">
              <w:rPr>
                <w:rFonts w:ascii="Arial" w:hAnsi="Arial" w:cs="Arial"/>
                <w:color w:val="000000"/>
                <w:sz w:val="18"/>
                <w:szCs w:val="18"/>
              </w:rPr>
              <w:t>F</w:t>
            </w:r>
          </w:p>
        </w:tc>
        <w:tc>
          <w:tcPr>
            <w:tcW w:w="483" w:type="dxa"/>
            <w:tcBorders>
              <w:top w:val="single" w:sz="16" w:space="0" w:color="000000"/>
              <w:bottom w:val="single" w:sz="16" w:space="0" w:color="000000"/>
              <w:right w:val="single" w:sz="16" w:space="0" w:color="000000"/>
            </w:tcBorders>
            <w:shd w:val="clear" w:color="auto" w:fill="FFFFFF"/>
          </w:tcPr>
          <w:p w:rsidR="008C0281" w:rsidRPr="00232992" w:rsidRDefault="008C0281" w:rsidP="00277C25">
            <w:pPr>
              <w:autoSpaceDE w:val="0"/>
              <w:autoSpaceDN w:val="0"/>
              <w:adjustRightInd w:val="0"/>
              <w:spacing w:after="0" w:line="240" w:lineRule="auto"/>
              <w:ind w:left="60" w:right="60"/>
              <w:jc w:val="center"/>
              <w:rPr>
                <w:rFonts w:ascii="Arial" w:hAnsi="Arial" w:cs="Arial"/>
                <w:color w:val="000000"/>
                <w:sz w:val="18"/>
                <w:szCs w:val="18"/>
              </w:rPr>
            </w:pPr>
            <w:r w:rsidRPr="00232992">
              <w:rPr>
                <w:rFonts w:ascii="Arial" w:hAnsi="Arial" w:cs="Arial"/>
                <w:color w:val="000000"/>
                <w:sz w:val="18"/>
                <w:szCs w:val="18"/>
              </w:rPr>
              <w:t>Sig.</w:t>
            </w:r>
          </w:p>
        </w:tc>
      </w:tr>
      <w:tr w:rsidR="008C0281" w:rsidRPr="00232992" w:rsidTr="008C0281">
        <w:trPr>
          <w:cantSplit/>
          <w:trHeight w:val="370"/>
        </w:trPr>
        <w:tc>
          <w:tcPr>
            <w:tcW w:w="40" w:type="dxa"/>
            <w:vMerge w:val="restart"/>
            <w:tcBorders>
              <w:top w:val="single" w:sz="16" w:space="0" w:color="000000"/>
              <w:left w:val="single" w:sz="16" w:space="0" w:color="000000"/>
              <w:bottom w:val="single" w:sz="16" w:space="0" w:color="000000"/>
              <w:right w:val="nil"/>
            </w:tcBorders>
            <w:shd w:val="clear" w:color="auto" w:fill="FFFFFF"/>
            <w:vAlign w:val="center"/>
          </w:tcPr>
          <w:p w:rsidR="008C0281" w:rsidRPr="00232992" w:rsidRDefault="008C0281" w:rsidP="00277C25">
            <w:pPr>
              <w:autoSpaceDE w:val="0"/>
              <w:autoSpaceDN w:val="0"/>
              <w:adjustRightInd w:val="0"/>
              <w:spacing w:after="0" w:line="240" w:lineRule="auto"/>
              <w:ind w:left="60" w:right="60"/>
              <w:rPr>
                <w:rFonts w:ascii="Arial" w:hAnsi="Arial" w:cs="Arial"/>
                <w:color w:val="000000"/>
                <w:sz w:val="18"/>
                <w:szCs w:val="18"/>
              </w:rPr>
            </w:pPr>
          </w:p>
        </w:tc>
        <w:tc>
          <w:tcPr>
            <w:tcW w:w="811" w:type="dxa"/>
            <w:tcBorders>
              <w:top w:val="single" w:sz="16" w:space="0" w:color="000000"/>
              <w:left w:val="nil"/>
              <w:bottom w:val="nil"/>
              <w:right w:val="single" w:sz="16" w:space="0" w:color="000000"/>
            </w:tcBorders>
            <w:shd w:val="clear" w:color="auto" w:fill="FFFFFF"/>
            <w:vAlign w:val="center"/>
          </w:tcPr>
          <w:p w:rsidR="008C0281" w:rsidRPr="004A3D4F" w:rsidRDefault="008C0281" w:rsidP="00277C25">
            <w:pPr>
              <w:autoSpaceDE w:val="0"/>
              <w:autoSpaceDN w:val="0"/>
              <w:adjustRightInd w:val="0"/>
              <w:spacing w:after="0" w:line="240" w:lineRule="auto"/>
              <w:ind w:left="60" w:right="60"/>
              <w:rPr>
                <w:rFonts w:ascii="Arial" w:hAnsi="Arial" w:cs="Arial"/>
                <w:color w:val="000000"/>
                <w:sz w:val="16"/>
                <w:szCs w:val="18"/>
              </w:rPr>
            </w:pPr>
            <w:r w:rsidRPr="004A3D4F">
              <w:rPr>
                <w:rFonts w:ascii="Arial" w:hAnsi="Arial" w:cs="Arial"/>
                <w:color w:val="000000"/>
                <w:sz w:val="16"/>
                <w:szCs w:val="18"/>
              </w:rPr>
              <w:t>Regression</w:t>
            </w:r>
          </w:p>
        </w:tc>
        <w:tc>
          <w:tcPr>
            <w:tcW w:w="850" w:type="dxa"/>
            <w:tcBorders>
              <w:top w:val="single" w:sz="16" w:space="0" w:color="000000"/>
              <w:left w:val="single" w:sz="16" w:space="0" w:color="000000"/>
              <w:bottom w:val="nil"/>
            </w:tcBorders>
            <w:shd w:val="clear" w:color="auto" w:fill="FFFFFF"/>
            <w:vAlign w:val="center"/>
          </w:tcPr>
          <w:p w:rsidR="008C0281" w:rsidRPr="00232992" w:rsidRDefault="008C0281" w:rsidP="00277C25">
            <w:pPr>
              <w:autoSpaceDE w:val="0"/>
              <w:autoSpaceDN w:val="0"/>
              <w:adjustRightInd w:val="0"/>
              <w:spacing w:after="0" w:line="240" w:lineRule="auto"/>
              <w:ind w:right="60"/>
              <w:rPr>
                <w:rFonts w:ascii="Arial" w:hAnsi="Arial" w:cs="Arial"/>
                <w:color w:val="000000"/>
                <w:sz w:val="18"/>
                <w:szCs w:val="18"/>
              </w:rPr>
            </w:pPr>
            <w:r w:rsidRPr="00232992">
              <w:rPr>
                <w:rFonts w:ascii="Arial" w:hAnsi="Arial" w:cs="Arial"/>
                <w:color w:val="000000"/>
                <w:sz w:val="18"/>
                <w:szCs w:val="18"/>
              </w:rPr>
              <w:t>63.757</w:t>
            </w:r>
          </w:p>
        </w:tc>
        <w:tc>
          <w:tcPr>
            <w:tcW w:w="375" w:type="dxa"/>
            <w:tcBorders>
              <w:top w:val="single" w:sz="16" w:space="0" w:color="000000"/>
              <w:bottom w:val="nil"/>
            </w:tcBorders>
            <w:shd w:val="clear" w:color="auto" w:fill="FFFFFF"/>
            <w:vAlign w:val="center"/>
          </w:tcPr>
          <w:p w:rsidR="008C0281" w:rsidRPr="00232992" w:rsidRDefault="008C0281" w:rsidP="00277C25">
            <w:pPr>
              <w:autoSpaceDE w:val="0"/>
              <w:autoSpaceDN w:val="0"/>
              <w:adjustRightInd w:val="0"/>
              <w:spacing w:after="0" w:line="240" w:lineRule="auto"/>
              <w:ind w:left="60" w:right="60"/>
              <w:jc w:val="right"/>
              <w:rPr>
                <w:rFonts w:ascii="Arial" w:hAnsi="Arial" w:cs="Arial"/>
                <w:color w:val="000000"/>
                <w:sz w:val="18"/>
                <w:szCs w:val="18"/>
              </w:rPr>
            </w:pPr>
            <w:r w:rsidRPr="00232992">
              <w:rPr>
                <w:rFonts w:ascii="Arial" w:hAnsi="Arial" w:cs="Arial"/>
                <w:color w:val="000000"/>
                <w:sz w:val="18"/>
                <w:szCs w:val="18"/>
              </w:rPr>
              <w:t>2</w:t>
            </w:r>
          </w:p>
        </w:tc>
        <w:tc>
          <w:tcPr>
            <w:tcW w:w="714" w:type="dxa"/>
            <w:tcBorders>
              <w:top w:val="single" w:sz="16" w:space="0" w:color="000000"/>
              <w:bottom w:val="nil"/>
            </w:tcBorders>
            <w:shd w:val="clear" w:color="auto" w:fill="FFFFFF"/>
            <w:vAlign w:val="center"/>
          </w:tcPr>
          <w:p w:rsidR="008C0281" w:rsidRPr="00232992" w:rsidRDefault="008C0281" w:rsidP="00277C25">
            <w:pPr>
              <w:autoSpaceDE w:val="0"/>
              <w:autoSpaceDN w:val="0"/>
              <w:adjustRightInd w:val="0"/>
              <w:spacing w:after="0" w:line="240" w:lineRule="auto"/>
              <w:ind w:right="60"/>
              <w:rPr>
                <w:rFonts w:ascii="Arial" w:hAnsi="Arial" w:cs="Arial"/>
                <w:color w:val="000000"/>
                <w:sz w:val="18"/>
                <w:szCs w:val="18"/>
              </w:rPr>
            </w:pPr>
            <w:r w:rsidRPr="00232992">
              <w:rPr>
                <w:rFonts w:ascii="Arial" w:hAnsi="Arial" w:cs="Arial"/>
                <w:color w:val="000000"/>
                <w:sz w:val="18"/>
                <w:szCs w:val="18"/>
              </w:rPr>
              <w:t>31.879</w:t>
            </w:r>
          </w:p>
        </w:tc>
        <w:tc>
          <w:tcPr>
            <w:tcW w:w="754" w:type="dxa"/>
            <w:tcBorders>
              <w:top w:val="single" w:sz="16" w:space="0" w:color="000000"/>
              <w:bottom w:val="nil"/>
            </w:tcBorders>
            <w:shd w:val="clear" w:color="auto" w:fill="FFFFFF"/>
            <w:vAlign w:val="center"/>
          </w:tcPr>
          <w:p w:rsidR="008C0281" w:rsidRPr="00232992" w:rsidRDefault="008C0281" w:rsidP="00277C25">
            <w:pPr>
              <w:autoSpaceDE w:val="0"/>
              <w:autoSpaceDN w:val="0"/>
              <w:adjustRightInd w:val="0"/>
              <w:spacing w:after="0" w:line="240" w:lineRule="auto"/>
              <w:ind w:left="60" w:right="60"/>
              <w:jc w:val="right"/>
              <w:rPr>
                <w:rFonts w:ascii="Arial" w:hAnsi="Arial" w:cs="Arial"/>
                <w:color w:val="000000"/>
                <w:sz w:val="18"/>
                <w:szCs w:val="18"/>
              </w:rPr>
            </w:pPr>
            <w:r w:rsidRPr="00232992">
              <w:rPr>
                <w:rFonts w:ascii="Arial" w:hAnsi="Arial" w:cs="Arial"/>
                <w:color w:val="000000"/>
                <w:sz w:val="18"/>
                <w:szCs w:val="18"/>
              </w:rPr>
              <w:t>14.952</w:t>
            </w:r>
          </w:p>
        </w:tc>
        <w:tc>
          <w:tcPr>
            <w:tcW w:w="483" w:type="dxa"/>
            <w:tcBorders>
              <w:top w:val="single" w:sz="16" w:space="0" w:color="000000"/>
              <w:bottom w:val="nil"/>
              <w:right w:val="single" w:sz="16" w:space="0" w:color="000000"/>
            </w:tcBorders>
            <w:shd w:val="clear" w:color="auto" w:fill="FFFFFF"/>
            <w:vAlign w:val="center"/>
          </w:tcPr>
          <w:p w:rsidR="008C0281" w:rsidRPr="00232992" w:rsidRDefault="008C0281" w:rsidP="00277C25">
            <w:pPr>
              <w:autoSpaceDE w:val="0"/>
              <w:autoSpaceDN w:val="0"/>
              <w:adjustRightInd w:val="0"/>
              <w:spacing w:after="0" w:line="240" w:lineRule="auto"/>
              <w:ind w:right="60"/>
              <w:rPr>
                <w:rFonts w:ascii="Arial" w:hAnsi="Arial" w:cs="Arial"/>
                <w:color w:val="000000"/>
                <w:sz w:val="18"/>
                <w:szCs w:val="18"/>
              </w:rPr>
            </w:pPr>
            <w:r w:rsidRPr="00232992">
              <w:rPr>
                <w:rFonts w:ascii="Arial" w:hAnsi="Arial" w:cs="Arial"/>
                <w:color w:val="000000"/>
                <w:sz w:val="18"/>
                <w:szCs w:val="18"/>
              </w:rPr>
              <w:t>.000</w:t>
            </w:r>
            <w:r w:rsidRPr="00232992">
              <w:rPr>
                <w:rFonts w:ascii="Arial" w:hAnsi="Arial" w:cs="Arial"/>
                <w:color w:val="000000"/>
                <w:sz w:val="18"/>
                <w:szCs w:val="18"/>
                <w:vertAlign w:val="superscript"/>
              </w:rPr>
              <w:t>b</w:t>
            </w:r>
          </w:p>
        </w:tc>
      </w:tr>
      <w:tr w:rsidR="008C0281" w:rsidRPr="00232992" w:rsidTr="008C0281">
        <w:trPr>
          <w:cantSplit/>
          <w:trHeight w:val="400"/>
        </w:trPr>
        <w:tc>
          <w:tcPr>
            <w:tcW w:w="40" w:type="dxa"/>
            <w:vMerge/>
            <w:tcBorders>
              <w:top w:val="single" w:sz="16" w:space="0" w:color="000000"/>
              <w:left w:val="single" w:sz="16" w:space="0" w:color="000000"/>
              <w:bottom w:val="single" w:sz="16" w:space="0" w:color="000000"/>
              <w:right w:val="nil"/>
            </w:tcBorders>
            <w:shd w:val="clear" w:color="auto" w:fill="FFFFFF"/>
            <w:vAlign w:val="center"/>
          </w:tcPr>
          <w:p w:rsidR="008C0281" w:rsidRPr="00232992" w:rsidRDefault="008C0281" w:rsidP="00277C25">
            <w:pPr>
              <w:autoSpaceDE w:val="0"/>
              <w:autoSpaceDN w:val="0"/>
              <w:adjustRightInd w:val="0"/>
              <w:spacing w:after="0" w:line="240" w:lineRule="auto"/>
              <w:rPr>
                <w:rFonts w:ascii="Arial" w:hAnsi="Arial" w:cs="Arial"/>
                <w:color w:val="000000"/>
                <w:sz w:val="18"/>
                <w:szCs w:val="18"/>
              </w:rPr>
            </w:pPr>
          </w:p>
        </w:tc>
        <w:tc>
          <w:tcPr>
            <w:tcW w:w="811" w:type="dxa"/>
            <w:tcBorders>
              <w:top w:val="nil"/>
              <w:left w:val="nil"/>
              <w:bottom w:val="nil"/>
              <w:right w:val="single" w:sz="16" w:space="0" w:color="000000"/>
            </w:tcBorders>
            <w:shd w:val="clear" w:color="auto" w:fill="FFFFFF"/>
            <w:vAlign w:val="center"/>
          </w:tcPr>
          <w:p w:rsidR="008C0281" w:rsidRPr="004A3D4F" w:rsidRDefault="008C0281" w:rsidP="00277C25">
            <w:pPr>
              <w:autoSpaceDE w:val="0"/>
              <w:autoSpaceDN w:val="0"/>
              <w:adjustRightInd w:val="0"/>
              <w:spacing w:after="0" w:line="240" w:lineRule="auto"/>
              <w:ind w:left="60" w:right="60"/>
              <w:rPr>
                <w:rFonts w:ascii="Arial" w:hAnsi="Arial" w:cs="Arial"/>
                <w:color w:val="000000"/>
                <w:sz w:val="16"/>
                <w:szCs w:val="18"/>
              </w:rPr>
            </w:pPr>
            <w:r w:rsidRPr="004A3D4F">
              <w:rPr>
                <w:rFonts w:ascii="Arial" w:hAnsi="Arial" w:cs="Arial"/>
                <w:color w:val="000000"/>
                <w:sz w:val="16"/>
                <w:szCs w:val="18"/>
              </w:rPr>
              <w:t>Residual</w:t>
            </w:r>
          </w:p>
        </w:tc>
        <w:tc>
          <w:tcPr>
            <w:tcW w:w="850" w:type="dxa"/>
            <w:tcBorders>
              <w:top w:val="nil"/>
              <w:left w:val="single" w:sz="16" w:space="0" w:color="000000"/>
              <w:bottom w:val="nil"/>
            </w:tcBorders>
            <w:shd w:val="clear" w:color="auto" w:fill="FFFFFF"/>
            <w:vAlign w:val="center"/>
          </w:tcPr>
          <w:p w:rsidR="008C0281" w:rsidRPr="00232992" w:rsidRDefault="008C0281" w:rsidP="00277C25">
            <w:pPr>
              <w:autoSpaceDE w:val="0"/>
              <w:autoSpaceDN w:val="0"/>
              <w:adjustRightInd w:val="0"/>
              <w:spacing w:after="0" w:line="240" w:lineRule="auto"/>
              <w:ind w:right="60"/>
              <w:rPr>
                <w:rFonts w:ascii="Arial" w:hAnsi="Arial" w:cs="Arial"/>
                <w:color w:val="000000"/>
                <w:sz w:val="18"/>
                <w:szCs w:val="18"/>
              </w:rPr>
            </w:pPr>
            <w:r w:rsidRPr="00232992">
              <w:rPr>
                <w:rFonts w:ascii="Arial" w:hAnsi="Arial" w:cs="Arial"/>
                <w:color w:val="000000"/>
                <w:sz w:val="18"/>
                <w:szCs w:val="18"/>
              </w:rPr>
              <w:t>200.408</w:t>
            </w:r>
          </w:p>
        </w:tc>
        <w:tc>
          <w:tcPr>
            <w:tcW w:w="375" w:type="dxa"/>
            <w:tcBorders>
              <w:top w:val="nil"/>
              <w:bottom w:val="nil"/>
            </w:tcBorders>
            <w:shd w:val="clear" w:color="auto" w:fill="FFFFFF"/>
            <w:vAlign w:val="center"/>
          </w:tcPr>
          <w:p w:rsidR="008C0281" w:rsidRPr="00232992" w:rsidRDefault="008C0281" w:rsidP="00277C25">
            <w:pPr>
              <w:autoSpaceDE w:val="0"/>
              <w:autoSpaceDN w:val="0"/>
              <w:adjustRightInd w:val="0"/>
              <w:spacing w:after="0" w:line="240" w:lineRule="auto"/>
              <w:ind w:left="60" w:right="60"/>
              <w:jc w:val="right"/>
              <w:rPr>
                <w:rFonts w:ascii="Arial" w:hAnsi="Arial" w:cs="Arial"/>
                <w:color w:val="000000"/>
                <w:sz w:val="18"/>
                <w:szCs w:val="18"/>
              </w:rPr>
            </w:pPr>
            <w:r w:rsidRPr="00232992">
              <w:rPr>
                <w:rFonts w:ascii="Arial" w:hAnsi="Arial" w:cs="Arial"/>
                <w:color w:val="000000"/>
                <w:sz w:val="18"/>
                <w:szCs w:val="18"/>
              </w:rPr>
              <w:t>94</w:t>
            </w:r>
          </w:p>
        </w:tc>
        <w:tc>
          <w:tcPr>
            <w:tcW w:w="714" w:type="dxa"/>
            <w:tcBorders>
              <w:top w:val="nil"/>
              <w:bottom w:val="nil"/>
            </w:tcBorders>
            <w:shd w:val="clear" w:color="auto" w:fill="FFFFFF"/>
            <w:vAlign w:val="center"/>
          </w:tcPr>
          <w:p w:rsidR="008C0281" w:rsidRPr="00232992" w:rsidRDefault="008C0281" w:rsidP="00277C25">
            <w:pPr>
              <w:autoSpaceDE w:val="0"/>
              <w:autoSpaceDN w:val="0"/>
              <w:adjustRightInd w:val="0"/>
              <w:spacing w:after="0" w:line="240" w:lineRule="auto"/>
              <w:ind w:right="60"/>
              <w:rPr>
                <w:rFonts w:ascii="Arial" w:hAnsi="Arial" w:cs="Arial"/>
                <w:color w:val="000000"/>
                <w:sz w:val="18"/>
                <w:szCs w:val="18"/>
              </w:rPr>
            </w:pPr>
            <w:r w:rsidRPr="00232992">
              <w:rPr>
                <w:rFonts w:ascii="Arial" w:hAnsi="Arial" w:cs="Arial"/>
                <w:color w:val="000000"/>
                <w:sz w:val="18"/>
                <w:szCs w:val="18"/>
              </w:rPr>
              <w:t>2.132</w:t>
            </w:r>
          </w:p>
        </w:tc>
        <w:tc>
          <w:tcPr>
            <w:tcW w:w="754" w:type="dxa"/>
            <w:tcBorders>
              <w:top w:val="nil"/>
              <w:bottom w:val="nil"/>
            </w:tcBorders>
            <w:shd w:val="clear" w:color="auto" w:fill="FFFFFF"/>
          </w:tcPr>
          <w:p w:rsidR="008C0281" w:rsidRPr="00232992" w:rsidRDefault="008C0281" w:rsidP="00277C25">
            <w:pPr>
              <w:autoSpaceDE w:val="0"/>
              <w:autoSpaceDN w:val="0"/>
              <w:adjustRightInd w:val="0"/>
              <w:spacing w:after="0" w:line="240" w:lineRule="auto"/>
              <w:rPr>
                <w:rFonts w:ascii="Times New Roman" w:hAnsi="Times New Roman" w:cs="Times New Roman"/>
                <w:sz w:val="24"/>
                <w:szCs w:val="24"/>
              </w:rPr>
            </w:pPr>
          </w:p>
        </w:tc>
        <w:tc>
          <w:tcPr>
            <w:tcW w:w="483" w:type="dxa"/>
            <w:tcBorders>
              <w:top w:val="nil"/>
              <w:bottom w:val="nil"/>
              <w:right w:val="single" w:sz="16" w:space="0" w:color="000000"/>
            </w:tcBorders>
            <w:shd w:val="clear" w:color="auto" w:fill="FFFFFF"/>
          </w:tcPr>
          <w:p w:rsidR="008C0281" w:rsidRPr="00232992" w:rsidRDefault="008C0281" w:rsidP="00277C25">
            <w:pPr>
              <w:autoSpaceDE w:val="0"/>
              <w:autoSpaceDN w:val="0"/>
              <w:adjustRightInd w:val="0"/>
              <w:spacing w:after="0" w:line="240" w:lineRule="auto"/>
              <w:rPr>
                <w:rFonts w:ascii="Times New Roman" w:hAnsi="Times New Roman" w:cs="Times New Roman"/>
                <w:sz w:val="24"/>
                <w:szCs w:val="24"/>
              </w:rPr>
            </w:pPr>
          </w:p>
        </w:tc>
      </w:tr>
      <w:tr w:rsidR="008C0281" w:rsidRPr="00232992" w:rsidTr="008C0281">
        <w:trPr>
          <w:cantSplit/>
          <w:trHeight w:val="416"/>
        </w:trPr>
        <w:tc>
          <w:tcPr>
            <w:tcW w:w="40" w:type="dxa"/>
            <w:vMerge/>
            <w:tcBorders>
              <w:top w:val="single" w:sz="16" w:space="0" w:color="000000"/>
              <w:left w:val="single" w:sz="16" w:space="0" w:color="000000"/>
              <w:bottom w:val="single" w:sz="16" w:space="0" w:color="000000"/>
              <w:right w:val="nil"/>
            </w:tcBorders>
            <w:shd w:val="clear" w:color="auto" w:fill="FFFFFF"/>
            <w:vAlign w:val="center"/>
          </w:tcPr>
          <w:p w:rsidR="008C0281" w:rsidRPr="00232992" w:rsidRDefault="008C0281" w:rsidP="00277C25">
            <w:pPr>
              <w:autoSpaceDE w:val="0"/>
              <w:autoSpaceDN w:val="0"/>
              <w:adjustRightInd w:val="0"/>
              <w:spacing w:after="0" w:line="240" w:lineRule="auto"/>
              <w:rPr>
                <w:rFonts w:ascii="Times New Roman" w:hAnsi="Times New Roman" w:cs="Times New Roman"/>
                <w:sz w:val="24"/>
                <w:szCs w:val="24"/>
              </w:rPr>
            </w:pPr>
          </w:p>
        </w:tc>
        <w:tc>
          <w:tcPr>
            <w:tcW w:w="811" w:type="dxa"/>
            <w:tcBorders>
              <w:top w:val="nil"/>
              <w:left w:val="nil"/>
              <w:bottom w:val="single" w:sz="16" w:space="0" w:color="000000"/>
              <w:right w:val="single" w:sz="16" w:space="0" w:color="000000"/>
            </w:tcBorders>
            <w:shd w:val="clear" w:color="auto" w:fill="FFFFFF"/>
            <w:vAlign w:val="center"/>
          </w:tcPr>
          <w:p w:rsidR="008C0281" w:rsidRPr="004A3D4F" w:rsidRDefault="008C0281" w:rsidP="00277C25">
            <w:pPr>
              <w:autoSpaceDE w:val="0"/>
              <w:autoSpaceDN w:val="0"/>
              <w:adjustRightInd w:val="0"/>
              <w:spacing w:after="0" w:line="240" w:lineRule="auto"/>
              <w:ind w:left="60" w:right="60"/>
              <w:rPr>
                <w:rFonts w:ascii="Arial" w:hAnsi="Arial" w:cs="Arial"/>
                <w:color w:val="000000"/>
                <w:sz w:val="16"/>
                <w:szCs w:val="18"/>
              </w:rPr>
            </w:pPr>
            <w:r w:rsidRPr="004A3D4F">
              <w:rPr>
                <w:rFonts w:ascii="Arial" w:hAnsi="Arial" w:cs="Arial"/>
                <w:color w:val="000000"/>
                <w:sz w:val="16"/>
                <w:szCs w:val="18"/>
              </w:rPr>
              <w:t>Total</w:t>
            </w:r>
          </w:p>
        </w:tc>
        <w:tc>
          <w:tcPr>
            <w:tcW w:w="850" w:type="dxa"/>
            <w:tcBorders>
              <w:top w:val="nil"/>
              <w:left w:val="single" w:sz="16" w:space="0" w:color="000000"/>
              <w:bottom w:val="single" w:sz="16" w:space="0" w:color="000000"/>
            </w:tcBorders>
            <w:shd w:val="clear" w:color="auto" w:fill="FFFFFF"/>
            <w:vAlign w:val="center"/>
          </w:tcPr>
          <w:p w:rsidR="008C0281" w:rsidRPr="00232992" w:rsidRDefault="008C0281" w:rsidP="00277C25">
            <w:pPr>
              <w:autoSpaceDE w:val="0"/>
              <w:autoSpaceDN w:val="0"/>
              <w:adjustRightInd w:val="0"/>
              <w:spacing w:after="0" w:line="240" w:lineRule="auto"/>
              <w:ind w:right="60"/>
              <w:rPr>
                <w:rFonts w:ascii="Arial" w:hAnsi="Arial" w:cs="Arial"/>
                <w:color w:val="000000"/>
                <w:sz w:val="18"/>
                <w:szCs w:val="18"/>
              </w:rPr>
            </w:pPr>
            <w:r w:rsidRPr="00232992">
              <w:rPr>
                <w:rFonts w:ascii="Arial" w:hAnsi="Arial" w:cs="Arial"/>
                <w:color w:val="000000"/>
                <w:sz w:val="18"/>
                <w:szCs w:val="18"/>
              </w:rPr>
              <w:t>264.165</w:t>
            </w:r>
          </w:p>
        </w:tc>
        <w:tc>
          <w:tcPr>
            <w:tcW w:w="375" w:type="dxa"/>
            <w:tcBorders>
              <w:top w:val="nil"/>
              <w:bottom w:val="single" w:sz="16" w:space="0" w:color="000000"/>
            </w:tcBorders>
            <w:shd w:val="clear" w:color="auto" w:fill="FFFFFF"/>
            <w:vAlign w:val="center"/>
          </w:tcPr>
          <w:p w:rsidR="008C0281" w:rsidRPr="00232992" w:rsidRDefault="008C0281" w:rsidP="00277C25">
            <w:pPr>
              <w:autoSpaceDE w:val="0"/>
              <w:autoSpaceDN w:val="0"/>
              <w:adjustRightInd w:val="0"/>
              <w:spacing w:after="0" w:line="240" w:lineRule="auto"/>
              <w:ind w:left="60" w:right="60"/>
              <w:jc w:val="right"/>
              <w:rPr>
                <w:rFonts w:ascii="Arial" w:hAnsi="Arial" w:cs="Arial"/>
                <w:color w:val="000000"/>
                <w:sz w:val="18"/>
                <w:szCs w:val="18"/>
              </w:rPr>
            </w:pPr>
            <w:r w:rsidRPr="00232992">
              <w:rPr>
                <w:rFonts w:ascii="Arial" w:hAnsi="Arial" w:cs="Arial"/>
                <w:color w:val="000000"/>
                <w:sz w:val="18"/>
                <w:szCs w:val="18"/>
              </w:rPr>
              <w:t>96</w:t>
            </w:r>
          </w:p>
        </w:tc>
        <w:tc>
          <w:tcPr>
            <w:tcW w:w="714" w:type="dxa"/>
            <w:tcBorders>
              <w:top w:val="nil"/>
              <w:bottom w:val="single" w:sz="16" w:space="0" w:color="000000"/>
            </w:tcBorders>
            <w:shd w:val="clear" w:color="auto" w:fill="FFFFFF"/>
          </w:tcPr>
          <w:p w:rsidR="008C0281" w:rsidRPr="00232992" w:rsidRDefault="008C0281" w:rsidP="00277C25">
            <w:pPr>
              <w:autoSpaceDE w:val="0"/>
              <w:autoSpaceDN w:val="0"/>
              <w:adjustRightInd w:val="0"/>
              <w:spacing w:after="0" w:line="240" w:lineRule="auto"/>
              <w:rPr>
                <w:rFonts w:ascii="Times New Roman" w:hAnsi="Times New Roman" w:cs="Times New Roman"/>
                <w:sz w:val="24"/>
                <w:szCs w:val="24"/>
              </w:rPr>
            </w:pPr>
          </w:p>
        </w:tc>
        <w:tc>
          <w:tcPr>
            <w:tcW w:w="754" w:type="dxa"/>
            <w:tcBorders>
              <w:top w:val="nil"/>
              <w:bottom w:val="single" w:sz="16" w:space="0" w:color="000000"/>
            </w:tcBorders>
            <w:shd w:val="clear" w:color="auto" w:fill="FFFFFF"/>
          </w:tcPr>
          <w:p w:rsidR="008C0281" w:rsidRPr="00232992" w:rsidRDefault="008C0281" w:rsidP="00277C25">
            <w:pPr>
              <w:autoSpaceDE w:val="0"/>
              <w:autoSpaceDN w:val="0"/>
              <w:adjustRightInd w:val="0"/>
              <w:spacing w:after="0" w:line="240" w:lineRule="auto"/>
              <w:rPr>
                <w:rFonts w:ascii="Times New Roman" w:hAnsi="Times New Roman" w:cs="Times New Roman"/>
                <w:sz w:val="24"/>
                <w:szCs w:val="24"/>
              </w:rPr>
            </w:pPr>
          </w:p>
        </w:tc>
        <w:tc>
          <w:tcPr>
            <w:tcW w:w="483" w:type="dxa"/>
            <w:tcBorders>
              <w:top w:val="nil"/>
              <w:bottom w:val="single" w:sz="16" w:space="0" w:color="000000"/>
              <w:right w:val="single" w:sz="16" w:space="0" w:color="000000"/>
            </w:tcBorders>
            <w:shd w:val="clear" w:color="auto" w:fill="FFFFFF"/>
          </w:tcPr>
          <w:p w:rsidR="008C0281" w:rsidRPr="00232992" w:rsidRDefault="008C0281" w:rsidP="00277C25">
            <w:pPr>
              <w:autoSpaceDE w:val="0"/>
              <w:autoSpaceDN w:val="0"/>
              <w:adjustRightInd w:val="0"/>
              <w:spacing w:after="0" w:line="240" w:lineRule="auto"/>
              <w:rPr>
                <w:rFonts w:ascii="Times New Roman" w:hAnsi="Times New Roman" w:cs="Times New Roman"/>
                <w:sz w:val="24"/>
                <w:szCs w:val="24"/>
              </w:rPr>
            </w:pPr>
          </w:p>
        </w:tc>
      </w:tr>
      <w:tr w:rsidR="008C0281" w:rsidRPr="00232992" w:rsidTr="008C0281">
        <w:trPr>
          <w:cantSplit/>
          <w:trHeight w:val="353"/>
        </w:trPr>
        <w:tc>
          <w:tcPr>
            <w:tcW w:w="4027" w:type="dxa"/>
            <w:gridSpan w:val="7"/>
            <w:tcBorders>
              <w:top w:val="nil"/>
              <w:left w:val="nil"/>
              <w:bottom w:val="nil"/>
              <w:right w:val="nil"/>
            </w:tcBorders>
            <w:shd w:val="clear" w:color="auto" w:fill="FFFFFF"/>
          </w:tcPr>
          <w:p w:rsidR="008C0281" w:rsidRPr="001E628F" w:rsidRDefault="008C0281" w:rsidP="00277C25">
            <w:pPr>
              <w:autoSpaceDE w:val="0"/>
              <w:autoSpaceDN w:val="0"/>
              <w:adjustRightInd w:val="0"/>
              <w:spacing w:after="0" w:line="240" w:lineRule="auto"/>
              <w:ind w:left="60" w:right="60"/>
              <w:rPr>
                <w:rFonts w:ascii="Arial" w:hAnsi="Arial" w:cs="Arial"/>
                <w:color w:val="000000"/>
                <w:sz w:val="16"/>
                <w:szCs w:val="18"/>
              </w:rPr>
            </w:pPr>
            <w:r w:rsidRPr="001E628F">
              <w:rPr>
                <w:rFonts w:ascii="Arial" w:hAnsi="Arial" w:cs="Arial"/>
                <w:color w:val="000000"/>
                <w:sz w:val="16"/>
                <w:szCs w:val="18"/>
              </w:rPr>
              <w:t>a. Dependent Variable: KEPUTUSAN PEMBELIAN</w:t>
            </w:r>
          </w:p>
        </w:tc>
      </w:tr>
      <w:tr w:rsidR="008C0281" w:rsidRPr="00232992" w:rsidTr="008C0281">
        <w:trPr>
          <w:cantSplit/>
          <w:trHeight w:val="370"/>
        </w:trPr>
        <w:tc>
          <w:tcPr>
            <w:tcW w:w="4027" w:type="dxa"/>
            <w:gridSpan w:val="7"/>
            <w:tcBorders>
              <w:top w:val="nil"/>
              <w:left w:val="nil"/>
              <w:bottom w:val="nil"/>
              <w:right w:val="nil"/>
            </w:tcBorders>
            <w:shd w:val="clear" w:color="auto" w:fill="FFFFFF"/>
          </w:tcPr>
          <w:p w:rsidR="008C0281" w:rsidRPr="001E628F" w:rsidRDefault="008C0281" w:rsidP="00277C25">
            <w:pPr>
              <w:autoSpaceDE w:val="0"/>
              <w:autoSpaceDN w:val="0"/>
              <w:adjustRightInd w:val="0"/>
              <w:spacing w:after="0" w:line="240" w:lineRule="auto"/>
              <w:ind w:right="60"/>
              <w:rPr>
                <w:rFonts w:ascii="Arial" w:hAnsi="Arial" w:cs="Arial"/>
                <w:color w:val="000000"/>
                <w:sz w:val="16"/>
                <w:szCs w:val="18"/>
              </w:rPr>
            </w:pPr>
            <w:r w:rsidRPr="001E628F">
              <w:rPr>
                <w:rFonts w:ascii="Arial" w:hAnsi="Arial" w:cs="Arial"/>
                <w:color w:val="000000"/>
                <w:sz w:val="16"/>
                <w:szCs w:val="18"/>
              </w:rPr>
              <w:t xml:space="preserve"> b. Predictors: (Constant), WORD OF MOUTH, BRAND IMAGE</w:t>
            </w:r>
          </w:p>
        </w:tc>
      </w:tr>
      <w:tr w:rsidR="008C0281" w:rsidRPr="00232992" w:rsidTr="008C0281">
        <w:trPr>
          <w:cantSplit/>
          <w:trHeight w:val="353"/>
        </w:trPr>
        <w:tc>
          <w:tcPr>
            <w:tcW w:w="4027" w:type="dxa"/>
            <w:gridSpan w:val="7"/>
            <w:tcBorders>
              <w:top w:val="nil"/>
              <w:left w:val="nil"/>
              <w:bottom w:val="nil"/>
              <w:right w:val="nil"/>
            </w:tcBorders>
            <w:shd w:val="clear" w:color="auto" w:fill="FFFFFF"/>
          </w:tcPr>
          <w:p w:rsidR="005A184B" w:rsidRDefault="005A184B" w:rsidP="005A184B">
            <w:pPr>
              <w:autoSpaceDE w:val="0"/>
              <w:autoSpaceDN w:val="0"/>
              <w:adjustRightInd w:val="0"/>
              <w:spacing w:after="0" w:line="240" w:lineRule="auto"/>
              <w:jc w:val="both"/>
              <w:outlineLvl w:val="0"/>
              <w:rPr>
                <w:rFonts w:ascii="Times New Roman" w:hAnsi="Times New Roman" w:cs="Times New Roman"/>
              </w:rPr>
            </w:pPr>
            <w:r w:rsidRPr="00CE7B96">
              <w:rPr>
                <w:rFonts w:ascii="Times New Roman" w:hAnsi="Times New Roman" w:cs="Times New Roman"/>
              </w:rPr>
              <w:t>Sumber : Output SPSS 20, 2017 (data diolah)</w:t>
            </w:r>
          </w:p>
          <w:p w:rsidR="008C0281" w:rsidRPr="001E628F" w:rsidRDefault="008C0281" w:rsidP="00277C25">
            <w:pPr>
              <w:autoSpaceDE w:val="0"/>
              <w:autoSpaceDN w:val="0"/>
              <w:adjustRightInd w:val="0"/>
              <w:spacing w:after="0" w:line="240" w:lineRule="auto"/>
              <w:ind w:right="60"/>
              <w:rPr>
                <w:rFonts w:ascii="Arial" w:hAnsi="Arial" w:cs="Arial"/>
                <w:color w:val="000000"/>
                <w:sz w:val="16"/>
                <w:szCs w:val="18"/>
              </w:rPr>
            </w:pPr>
          </w:p>
        </w:tc>
      </w:tr>
    </w:tbl>
    <w:p w:rsidR="008C0281" w:rsidRDefault="008C0281" w:rsidP="008C0281">
      <w:pPr>
        <w:autoSpaceDE w:val="0"/>
        <w:autoSpaceDN w:val="0"/>
        <w:adjustRightInd w:val="0"/>
        <w:spacing w:after="0" w:line="240" w:lineRule="auto"/>
        <w:jc w:val="both"/>
        <w:rPr>
          <w:rFonts w:ascii="Times New Roman" w:hAnsi="Times New Roman" w:cs="Times New Roman"/>
        </w:rPr>
      </w:pPr>
    </w:p>
    <w:p w:rsidR="008C0281" w:rsidRDefault="008C0281" w:rsidP="008C0281">
      <w:pPr>
        <w:autoSpaceDE w:val="0"/>
        <w:autoSpaceDN w:val="0"/>
        <w:adjustRightInd w:val="0"/>
        <w:spacing w:after="0" w:line="240" w:lineRule="auto"/>
        <w:jc w:val="both"/>
        <w:rPr>
          <w:rFonts w:ascii="Times New Roman" w:hAnsi="Times New Roman" w:cs="Times New Roman"/>
        </w:rPr>
      </w:pPr>
    </w:p>
    <w:p w:rsidR="008C0281" w:rsidRDefault="008C0281" w:rsidP="008C0281">
      <w:pPr>
        <w:autoSpaceDE w:val="0"/>
        <w:autoSpaceDN w:val="0"/>
        <w:adjustRightInd w:val="0"/>
        <w:spacing w:after="0" w:line="240" w:lineRule="auto"/>
        <w:jc w:val="both"/>
        <w:rPr>
          <w:rFonts w:ascii="Times New Roman" w:hAnsi="Times New Roman" w:cs="Times New Roman"/>
        </w:rPr>
      </w:pPr>
    </w:p>
    <w:p w:rsidR="008C0281" w:rsidRDefault="008C0281" w:rsidP="008C0281">
      <w:pPr>
        <w:autoSpaceDE w:val="0"/>
        <w:autoSpaceDN w:val="0"/>
        <w:adjustRightInd w:val="0"/>
        <w:spacing w:after="0" w:line="240" w:lineRule="auto"/>
        <w:jc w:val="both"/>
        <w:rPr>
          <w:rFonts w:ascii="Times New Roman" w:hAnsi="Times New Roman" w:cs="Times New Roman"/>
        </w:rPr>
      </w:pPr>
    </w:p>
    <w:p w:rsidR="008C0281" w:rsidRDefault="008C0281" w:rsidP="008C0281">
      <w:pPr>
        <w:autoSpaceDE w:val="0"/>
        <w:autoSpaceDN w:val="0"/>
        <w:adjustRightInd w:val="0"/>
        <w:spacing w:after="0" w:line="240" w:lineRule="auto"/>
        <w:jc w:val="both"/>
        <w:rPr>
          <w:rFonts w:ascii="Times New Roman" w:hAnsi="Times New Roman" w:cs="Times New Roman"/>
        </w:rPr>
      </w:pPr>
    </w:p>
    <w:p w:rsidR="008C0281" w:rsidRDefault="008C0281" w:rsidP="008C0281">
      <w:pPr>
        <w:autoSpaceDE w:val="0"/>
        <w:autoSpaceDN w:val="0"/>
        <w:adjustRightInd w:val="0"/>
        <w:spacing w:after="0" w:line="240" w:lineRule="auto"/>
        <w:jc w:val="both"/>
        <w:rPr>
          <w:rFonts w:ascii="Times New Roman" w:hAnsi="Times New Roman" w:cs="Times New Roman"/>
        </w:rPr>
      </w:pPr>
    </w:p>
    <w:p w:rsidR="008C0281" w:rsidRDefault="008C0281" w:rsidP="008C0281">
      <w:pPr>
        <w:autoSpaceDE w:val="0"/>
        <w:autoSpaceDN w:val="0"/>
        <w:adjustRightInd w:val="0"/>
        <w:spacing w:after="0" w:line="240" w:lineRule="auto"/>
        <w:jc w:val="both"/>
        <w:rPr>
          <w:rFonts w:ascii="Times New Roman" w:hAnsi="Times New Roman" w:cs="Times New Roman"/>
        </w:rPr>
      </w:pPr>
    </w:p>
    <w:p w:rsidR="008C0281" w:rsidRDefault="008C0281" w:rsidP="008C0281">
      <w:pPr>
        <w:autoSpaceDE w:val="0"/>
        <w:autoSpaceDN w:val="0"/>
        <w:adjustRightInd w:val="0"/>
        <w:spacing w:after="0" w:line="240" w:lineRule="auto"/>
        <w:jc w:val="both"/>
        <w:rPr>
          <w:rFonts w:ascii="Times New Roman" w:hAnsi="Times New Roman" w:cs="Times New Roman"/>
        </w:rPr>
      </w:pPr>
    </w:p>
    <w:p w:rsidR="008C0281" w:rsidRDefault="008C0281" w:rsidP="008C0281">
      <w:pPr>
        <w:autoSpaceDE w:val="0"/>
        <w:autoSpaceDN w:val="0"/>
        <w:adjustRightInd w:val="0"/>
        <w:spacing w:after="0" w:line="240" w:lineRule="auto"/>
        <w:jc w:val="both"/>
        <w:rPr>
          <w:rFonts w:ascii="Times New Roman" w:hAnsi="Times New Roman" w:cs="Times New Roman"/>
        </w:rPr>
      </w:pPr>
    </w:p>
    <w:p w:rsidR="008C0281" w:rsidRDefault="008C0281" w:rsidP="008C0281">
      <w:pPr>
        <w:autoSpaceDE w:val="0"/>
        <w:autoSpaceDN w:val="0"/>
        <w:adjustRightInd w:val="0"/>
        <w:spacing w:after="0" w:line="240" w:lineRule="auto"/>
        <w:jc w:val="both"/>
        <w:rPr>
          <w:rFonts w:ascii="Times New Roman" w:hAnsi="Times New Roman" w:cs="Times New Roman"/>
        </w:rPr>
      </w:pPr>
    </w:p>
    <w:p w:rsidR="008C0281" w:rsidRDefault="008C0281" w:rsidP="008C0281">
      <w:pPr>
        <w:autoSpaceDE w:val="0"/>
        <w:autoSpaceDN w:val="0"/>
        <w:adjustRightInd w:val="0"/>
        <w:spacing w:after="0" w:line="240" w:lineRule="auto"/>
        <w:jc w:val="both"/>
        <w:rPr>
          <w:rFonts w:ascii="Times New Roman" w:hAnsi="Times New Roman" w:cs="Times New Roman"/>
        </w:rPr>
      </w:pPr>
    </w:p>
    <w:p w:rsidR="008C0281" w:rsidRDefault="008C0281" w:rsidP="008C0281">
      <w:pPr>
        <w:autoSpaceDE w:val="0"/>
        <w:autoSpaceDN w:val="0"/>
        <w:adjustRightInd w:val="0"/>
        <w:spacing w:after="0" w:line="240" w:lineRule="auto"/>
        <w:jc w:val="both"/>
        <w:rPr>
          <w:rFonts w:ascii="Times New Roman" w:hAnsi="Times New Roman" w:cs="Times New Roman"/>
        </w:rPr>
      </w:pPr>
    </w:p>
    <w:p w:rsidR="008C0281" w:rsidRDefault="008C0281" w:rsidP="008C0281">
      <w:pPr>
        <w:autoSpaceDE w:val="0"/>
        <w:autoSpaceDN w:val="0"/>
        <w:adjustRightInd w:val="0"/>
        <w:spacing w:after="0" w:line="240" w:lineRule="auto"/>
        <w:jc w:val="both"/>
        <w:rPr>
          <w:rFonts w:ascii="Times New Roman" w:hAnsi="Times New Roman" w:cs="Times New Roman"/>
        </w:rPr>
      </w:pPr>
    </w:p>
    <w:p w:rsidR="008C0281" w:rsidRDefault="008C0281" w:rsidP="008C0281">
      <w:pPr>
        <w:autoSpaceDE w:val="0"/>
        <w:autoSpaceDN w:val="0"/>
        <w:adjustRightInd w:val="0"/>
        <w:spacing w:after="0" w:line="240" w:lineRule="auto"/>
        <w:jc w:val="both"/>
        <w:rPr>
          <w:rFonts w:ascii="Times New Roman" w:hAnsi="Times New Roman" w:cs="Times New Roman"/>
        </w:rPr>
      </w:pPr>
    </w:p>
    <w:p w:rsidR="008C0281" w:rsidRDefault="008C0281" w:rsidP="008C0281">
      <w:pPr>
        <w:autoSpaceDE w:val="0"/>
        <w:autoSpaceDN w:val="0"/>
        <w:adjustRightInd w:val="0"/>
        <w:spacing w:after="0" w:line="240" w:lineRule="auto"/>
        <w:jc w:val="both"/>
        <w:rPr>
          <w:rFonts w:ascii="Times New Roman" w:hAnsi="Times New Roman" w:cs="Times New Roman"/>
        </w:rPr>
      </w:pPr>
    </w:p>
    <w:p w:rsidR="008C0281" w:rsidRPr="00CE7B96" w:rsidRDefault="008C0281" w:rsidP="008C0281">
      <w:pPr>
        <w:autoSpaceDE w:val="0"/>
        <w:autoSpaceDN w:val="0"/>
        <w:adjustRightInd w:val="0"/>
        <w:spacing w:after="0" w:line="240" w:lineRule="auto"/>
        <w:jc w:val="both"/>
        <w:rPr>
          <w:rFonts w:ascii="Times New Roman" w:hAnsi="Times New Roman" w:cs="Times New Roman"/>
        </w:rPr>
      </w:pPr>
    </w:p>
    <w:p w:rsidR="008C0281" w:rsidRPr="00CE7B96" w:rsidRDefault="008C0281" w:rsidP="005A184B">
      <w:pPr>
        <w:autoSpaceDE w:val="0"/>
        <w:autoSpaceDN w:val="0"/>
        <w:adjustRightInd w:val="0"/>
        <w:spacing w:after="0" w:line="240" w:lineRule="auto"/>
        <w:ind w:right="565"/>
        <w:jc w:val="both"/>
        <w:rPr>
          <w:rFonts w:ascii="Times New Roman" w:hAnsi="Times New Roman" w:cs="Times New Roman"/>
        </w:rPr>
      </w:pPr>
      <w:r w:rsidRPr="00CE7B96">
        <w:rPr>
          <w:rFonts w:ascii="Times New Roman" w:hAnsi="Times New Roman" w:cs="Times New Roman"/>
        </w:rPr>
        <w:t>Dari tabel 5.4 hasil Uji F secara simultan variabel independen menunjukan nilai F hitung (14,952) &gt; F tabel 3,32 dan nilai signifikan F (0,000) &lt; α 0,05 sesuai dengan dasar pengambilan keputusan dalam uji F maka dapat disimpulkan bahwa, Hal ini menunjukan bahwa model penelitian variabel independen yaitu :</w:t>
      </w:r>
    </w:p>
    <w:p w:rsidR="008C0281" w:rsidRPr="00CE7B96" w:rsidRDefault="008C0281" w:rsidP="005A184B">
      <w:pPr>
        <w:pStyle w:val="ListParagraph"/>
        <w:numPr>
          <w:ilvl w:val="0"/>
          <w:numId w:val="11"/>
        </w:numPr>
        <w:autoSpaceDE w:val="0"/>
        <w:autoSpaceDN w:val="0"/>
        <w:adjustRightInd w:val="0"/>
        <w:spacing w:after="0" w:line="240" w:lineRule="auto"/>
        <w:ind w:left="284" w:right="565" w:hanging="284"/>
        <w:jc w:val="both"/>
        <w:rPr>
          <w:rFonts w:ascii="Times New Roman" w:hAnsi="Times New Roman" w:cs="Times New Roman"/>
        </w:rPr>
      </w:pPr>
      <w:r w:rsidRPr="00CE7B96">
        <w:rPr>
          <w:rFonts w:ascii="Times New Roman" w:hAnsi="Times New Roman" w:cs="Times New Roman"/>
        </w:rPr>
        <w:t xml:space="preserve">Variabel independent </w:t>
      </w:r>
      <w:r w:rsidRPr="00CE7B96">
        <w:rPr>
          <w:rFonts w:ascii="Times New Roman" w:hAnsi="Times New Roman" w:cs="Times New Roman"/>
          <w:i/>
        </w:rPr>
        <w:t>Brand Image</w:t>
      </w:r>
      <w:r w:rsidRPr="00CE7B96">
        <w:rPr>
          <w:rFonts w:ascii="Times New Roman" w:hAnsi="Times New Roman" w:cs="Times New Roman"/>
        </w:rPr>
        <w:t xml:space="preserve"> (X</w:t>
      </w:r>
      <w:r w:rsidRPr="00CE7B96">
        <w:rPr>
          <w:rFonts w:ascii="Times New Roman" w:hAnsi="Times New Roman" w:cs="Times New Roman"/>
          <w:vertAlign w:val="superscript"/>
        </w:rPr>
        <w:t>1</w:t>
      </w:r>
      <w:r w:rsidRPr="00CE7B96">
        <w:rPr>
          <w:rFonts w:ascii="Times New Roman" w:hAnsi="Times New Roman" w:cs="Times New Roman"/>
        </w:rPr>
        <w:t>) secara simultan berpengaruh terhadap variabel keputusan pembelian.</w:t>
      </w:r>
    </w:p>
    <w:p w:rsidR="008C0281" w:rsidRPr="00CE7B96" w:rsidRDefault="008C0281" w:rsidP="005A184B">
      <w:pPr>
        <w:pStyle w:val="ListParagraph"/>
        <w:numPr>
          <w:ilvl w:val="0"/>
          <w:numId w:val="11"/>
        </w:numPr>
        <w:autoSpaceDE w:val="0"/>
        <w:autoSpaceDN w:val="0"/>
        <w:adjustRightInd w:val="0"/>
        <w:spacing w:after="0" w:line="240" w:lineRule="auto"/>
        <w:ind w:left="284" w:right="565" w:hanging="284"/>
        <w:jc w:val="both"/>
        <w:rPr>
          <w:rFonts w:ascii="Times New Roman" w:hAnsi="Times New Roman" w:cs="Times New Roman"/>
        </w:rPr>
      </w:pPr>
      <w:r w:rsidRPr="00CE7B96">
        <w:rPr>
          <w:rFonts w:ascii="Times New Roman" w:hAnsi="Times New Roman" w:cs="Times New Roman"/>
        </w:rPr>
        <w:t xml:space="preserve">Variabel Independent </w:t>
      </w:r>
      <w:r w:rsidRPr="00CE7B96">
        <w:rPr>
          <w:rFonts w:ascii="Times New Roman" w:hAnsi="Times New Roman" w:cs="Times New Roman"/>
          <w:i/>
        </w:rPr>
        <w:t>Word Of Mouth</w:t>
      </w:r>
      <w:r w:rsidRPr="00CE7B96">
        <w:rPr>
          <w:rFonts w:ascii="Times New Roman" w:hAnsi="Times New Roman" w:cs="Times New Roman"/>
        </w:rPr>
        <w:t xml:space="preserve"> (X</w:t>
      </w:r>
      <w:r w:rsidRPr="00CE7B96">
        <w:rPr>
          <w:rFonts w:ascii="Times New Roman" w:hAnsi="Times New Roman" w:cs="Times New Roman"/>
          <w:vertAlign w:val="superscript"/>
        </w:rPr>
        <w:t>2</w:t>
      </w:r>
      <w:r w:rsidR="0092460B">
        <w:rPr>
          <w:rFonts w:ascii="Times New Roman" w:hAnsi="Times New Roman" w:cs="Times New Roman"/>
        </w:rPr>
        <w:t xml:space="preserve">) secara simultan </w:t>
      </w:r>
      <w:r w:rsidRPr="00CE7B96">
        <w:rPr>
          <w:rFonts w:ascii="Times New Roman" w:hAnsi="Times New Roman" w:cs="Times New Roman"/>
        </w:rPr>
        <w:t>berpengaruh terhadap variabel dependen keputusan pembelian.</w:t>
      </w:r>
    </w:p>
    <w:p w:rsidR="008C0281" w:rsidRPr="00CE7B96" w:rsidRDefault="008C0281" w:rsidP="005A184B">
      <w:pPr>
        <w:autoSpaceDE w:val="0"/>
        <w:autoSpaceDN w:val="0"/>
        <w:adjustRightInd w:val="0"/>
        <w:spacing w:after="0" w:line="240" w:lineRule="auto"/>
        <w:ind w:left="284" w:right="565" w:hanging="283"/>
        <w:jc w:val="both"/>
        <w:rPr>
          <w:rFonts w:ascii="Times New Roman" w:hAnsi="Times New Roman" w:cs="Times New Roman"/>
        </w:rPr>
      </w:pPr>
      <w:r w:rsidRPr="00CE7B96">
        <w:rPr>
          <w:rFonts w:ascii="Times New Roman" w:hAnsi="Times New Roman" w:cs="Times New Roman"/>
        </w:rPr>
        <w:t>c.</w:t>
      </w:r>
      <w:r w:rsidRPr="00CE7B96">
        <w:rPr>
          <w:rFonts w:ascii="Times New Roman" w:hAnsi="Times New Roman" w:cs="Times New Roman"/>
        </w:rPr>
        <w:tab/>
        <w:t>Uji T (Secara Parsial)</w:t>
      </w:r>
    </w:p>
    <w:p w:rsidR="008C0281" w:rsidRPr="00CE7B96" w:rsidRDefault="008C0281" w:rsidP="005A184B">
      <w:pPr>
        <w:autoSpaceDE w:val="0"/>
        <w:autoSpaceDN w:val="0"/>
        <w:adjustRightInd w:val="0"/>
        <w:spacing w:after="0" w:line="240" w:lineRule="auto"/>
        <w:ind w:left="284" w:right="565" w:hanging="283"/>
        <w:jc w:val="both"/>
        <w:rPr>
          <w:rFonts w:ascii="Times New Roman" w:hAnsi="Times New Roman" w:cs="Times New Roman"/>
        </w:rPr>
      </w:pPr>
      <w:r w:rsidRPr="00CE7B96">
        <w:rPr>
          <w:rFonts w:ascii="Times New Roman" w:hAnsi="Times New Roman" w:cs="Times New Roman"/>
        </w:rPr>
        <w:tab/>
        <w:t>Uji T dipakai untuk mengetahui melihat signifikansi dari pengaruh variabel independen secara individu terhadap variabel dependen dengan menganggap variabel lain bersifat konstan. Cara pengambilan keputusan, berdasarkan signifikansi :</w:t>
      </w:r>
    </w:p>
    <w:p w:rsidR="008C0281" w:rsidRPr="00CE7B96" w:rsidRDefault="008C0281" w:rsidP="005A184B">
      <w:pPr>
        <w:pStyle w:val="ListParagraph"/>
        <w:numPr>
          <w:ilvl w:val="0"/>
          <w:numId w:val="12"/>
        </w:numPr>
        <w:autoSpaceDE w:val="0"/>
        <w:autoSpaceDN w:val="0"/>
        <w:adjustRightInd w:val="0"/>
        <w:spacing w:after="0" w:line="240" w:lineRule="auto"/>
        <w:ind w:left="284" w:right="565" w:hanging="284"/>
        <w:jc w:val="both"/>
        <w:rPr>
          <w:rFonts w:ascii="Times New Roman" w:hAnsi="Times New Roman" w:cs="Times New Roman"/>
        </w:rPr>
      </w:pPr>
      <w:r w:rsidRPr="00CE7B96">
        <w:rPr>
          <w:rFonts w:ascii="Times New Roman" w:hAnsi="Times New Roman" w:cs="Times New Roman"/>
        </w:rPr>
        <w:t>Jika signifikansi &lt; 0,05 maka Ho diterima</w:t>
      </w:r>
    </w:p>
    <w:p w:rsidR="008C0281" w:rsidRPr="00CE7B96" w:rsidRDefault="008C0281" w:rsidP="005A184B">
      <w:pPr>
        <w:pStyle w:val="ListParagraph"/>
        <w:numPr>
          <w:ilvl w:val="0"/>
          <w:numId w:val="12"/>
        </w:numPr>
        <w:autoSpaceDE w:val="0"/>
        <w:autoSpaceDN w:val="0"/>
        <w:adjustRightInd w:val="0"/>
        <w:spacing w:after="0" w:line="240" w:lineRule="auto"/>
        <w:ind w:left="284" w:right="565" w:hanging="284"/>
        <w:jc w:val="both"/>
        <w:rPr>
          <w:rFonts w:ascii="Times New Roman" w:hAnsi="Times New Roman" w:cs="Times New Roman"/>
        </w:rPr>
      </w:pPr>
      <w:r w:rsidRPr="00CE7B96">
        <w:rPr>
          <w:rFonts w:ascii="Times New Roman" w:hAnsi="Times New Roman" w:cs="Times New Roman"/>
        </w:rPr>
        <w:t>Jika signifikansi &gt; 0,05 maka Ha ditolak</w:t>
      </w:r>
    </w:p>
    <w:p w:rsidR="008C0281" w:rsidRPr="00CE7B96" w:rsidRDefault="008C0281" w:rsidP="005A184B">
      <w:pPr>
        <w:autoSpaceDE w:val="0"/>
        <w:autoSpaceDN w:val="0"/>
        <w:adjustRightInd w:val="0"/>
        <w:spacing w:after="0" w:line="240" w:lineRule="auto"/>
        <w:ind w:left="284" w:right="565"/>
        <w:jc w:val="both"/>
        <w:rPr>
          <w:rFonts w:ascii="Times New Roman" w:hAnsi="Times New Roman" w:cs="Times New Roman"/>
        </w:rPr>
      </w:pPr>
      <w:r w:rsidRPr="00CE7B96">
        <w:rPr>
          <w:rFonts w:ascii="Times New Roman" w:hAnsi="Times New Roman" w:cs="Times New Roman"/>
        </w:rPr>
        <w:t>Untuk menghitung T tabel digunakan ketentuan n-1 pada level signifikan (α) sebesar 5% tingkat kesalahan 5% atau taraf keyakinan 95% atau 0,95. Dalam pengujian hipotesis untuk model regresi, derajat bebas ditentukan dengan rumus n – k.</w:t>
      </w:r>
    </w:p>
    <w:p w:rsidR="008C0281" w:rsidRPr="00CE7B96" w:rsidRDefault="008C0281" w:rsidP="005A184B">
      <w:pPr>
        <w:autoSpaceDE w:val="0"/>
        <w:autoSpaceDN w:val="0"/>
        <w:adjustRightInd w:val="0"/>
        <w:spacing w:after="0" w:line="240" w:lineRule="auto"/>
        <w:ind w:left="284" w:right="565"/>
        <w:jc w:val="both"/>
        <w:rPr>
          <w:rFonts w:ascii="Times New Roman" w:hAnsi="Times New Roman" w:cs="Times New Roman"/>
        </w:rPr>
      </w:pPr>
      <w:r w:rsidRPr="00CE7B96">
        <w:rPr>
          <w:rFonts w:ascii="Times New Roman" w:hAnsi="Times New Roman" w:cs="Times New Roman"/>
        </w:rPr>
        <w:lastRenderedPageBreak/>
        <w:t>Dimana : n = banyak observasi</w:t>
      </w:r>
    </w:p>
    <w:p w:rsidR="008C0281" w:rsidRPr="00CE7B96" w:rsidRDefault="008C0281" w:rsidP="005A184B">
      <w:pPr>
        <w:autoSpaceDE w:val="0"/>
        <w:autoSpaceDN w:val="0"/>
        <w:adjustRightInd w:val="0"/>
        <w:spacing w:after="0" w:line="240" w:lineRule="auto"/>
        <w:ind w:left="284" w:right="565"/>
        <w:jc w:val="both"/>
        <w:rPr>
          <w:rFonts w:ascii="Times New Roman" w:hAnsi="Times New Roman" w:cs="Times New Roman"/>
        </w:rPr>
      </w:pPr>
      <w:r w:rsidRPr="00CE7B96">
        <w:rPr>
          <w:rFonts w:ascii="Times New Roman" w:hAnsi="Times New Roman" w:cs="Times New Roman"/>
        </w:rPr>
        <w:tab/>
      </w:r>
      <w:r>
        <w:rPr>
          <w:rFonts w:ascii="Times New Roman" w:hAnsi="Times New Roman" w:cs="Times New Roman"/>
        </w:rPr>
        <w:t xml:space="preserve"> k</w:t>
      </w:r>
      <w:r w:rsidRPr="00CE7B96">
        <w:rPr>
          <w:rFonts w:ascii="Times New Roman" w:hAnsi="Times New Roman" w:cs="Times New Roman"/>
        </w:rPr>
        <w:t>=banyaknya variabel (bebas dan terikat).</w:t>
      </w:r>
    </w:p>
    <w:p w:rsidR="008C0281" w:rsidRDefault="008C0281" w:rsidP="005A184B">
      <w:pPr>
        <w:autoSpaceDE w:val="0"/>
        <w:autoSpaceDN w:val="0"/>
        <w:adjustRightInd w:val="0"/>
        <w:spacing w:after="0" w:line="240" w:lineRule="auto"/>
        <w:ind w:left="284" w:right="565"/>
        <w:jc w:val="both"/>
        <w:rPr>
          <w:rFonts w:ascii="Times New Roman" w:hAnsi="Times New Roman" w:cs="Times New Roman"/>
        </w:rPr>
      </w:pPr>
      <w:r w:rsidRPr="00CE7B96">
        <w:rPr>
          <w:rFonts w:ascii="Times New Roman" w:hAnsi="Times New Roman" w:cs="Times New Roman"/>
        </w:rPr>
        <w:t>Adapun hasil pengujian uji t secara parsial sebagai berikut :</w:t>
      </w:r>
    </w:p>
    <w:p w:rsidR="008C0281" w:rsidRDefault="008C0281" w:rsidP="008C0281">
      <w:pPr>
        <w:autoSpaceDE w:val="0"/>
        <w:autoSpaceDN w:val="0"/>
        <w:adjustRightInd w:val="0"/>
        <w:spacing w:after="0" w:line="240" w:lineRule="auto"/>
        <w:ind w:left="284"/>
        <w:jc w:val="both"/>
        <w:rPr>
          <w:rFonts w:ascii="Times New Roman" w:hAnsi="Times New Roman" w:cs="Times New Roman"/>
        </w:rPr>
      </w:pPr>
    </w:p>
    <w:p w:rsidR="008C0281" w:rsidRPr="00CE7B96" w:rsidRDefault="008C0281" w:rsidP="005A184B">
      <w:pPr>
        <w:autoSpaceDE w:val="0"/>
        <w:autoSpaceDN w:val="0"/>
        <w:adjustRightInd w:val="0"/>
        <w:spacing w:after="0" w:line="240" w:lineRule="auto"/>
        <w:jc w:val="center"/>
        <w:outlineLvl w:val="0"/>
        <w:rPr>
          <w:rFonts w:ascii="Times New Roman" w:hAnsi="Times New Roman" w:cs="Times New Roman"/>
          <w:b/>
        </w:rPr>
      </w:pPr>
      <w:r w:rsidRPr="00CE7B96">
        <w:rPr>
          <w:rFonts w:ascii="Times New Roman" w:hAnsi="Times New Roman" w:cs="Times New Roman"/>
          <w:b/>
        </w:rPr>
        <w:t>Tabel 5.5</w:t>
      </w:r>
    </w:p>
    <w:p w:rsidR="008C0281" w:rsidRPr="00277CF8" w:rsidRDefault="008C0281" w:rsidP="008C0281">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rPr>
        <w:t>Hasil Uji T (Secara Parsial)</w:t>
      </w:r>
    </w:p>
    <w:tbl>
      <w:tblPr>
        <w:tblpPr w:leftFromText="180" w:rightFromText="180" w:vertAnchor="text" w:horzAnchor="page" w:tblpXSpec="center" w:tblpY="23"/>
        <w:tblW w:w="38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1"/>
        <w:gridCol w:w="810"/>
        <w:gridCol w:w="567"/>
        <w:gridCol w:w="709"/>
        <w:gridCol w:w="567"/>
        <w:gridCol w:w="567"/>
        <w:gridCol w:w="567"/>
      </w:tblGrid>
      <w:tr w:rsidR="008C0281" w:rsidRPr="005A4AA6" w:rsidTr="008C0281">
        <w:trPr>
          <w:cantSplit/>
          <w:trHeight w:val="276"/>
        </w:trPr>
        <w:tc>
          <w:tcPr>
            <w:tcW w:w="3828" w:type="dxa"/>
            <w:gridSpan w:val="7"/>
            <w:tcBorders>
              <w:top w:val="nil"/>
              <w:left w:val="nil"/>
              <w:bottom w:val="nil"/>
              <w:right w:val="nil"/>
            </w:tcBorders>
            <w:shd w:val="clear" w:color="auto" w:fill="FFFFFF"/>
          </w:tcPr>
          <w:p w:rsidR="008C0281" w:rsidRPr="005A4AA6" w:rsidRDefault="008C0281" w:rsidP="00277C25">
            <w:pPr>
              <w:autoSpaceDE w:val="0"/>
              <w:autoSpaceDN w:val="0"/>
              <w:adjustRightInd w:val="0"/>
              <w:spacing w:after="0" w:line="240" w:lineRule="auto"/>
              <w:ind w:left="60" w:right="60"/>
              <w:rPr>
                <w:rFonts w:ascii="Arial" w:hAnsi="Arial" w:cs="Arial"/>
                <w:color w:val="000000"/>
                <w:sz w:val="18"/>
                <w:szCs w:val="18"/>
              </w:rPr>
            </w:pPr>
            <w:r w:rsidRPr="005A4AA6">
              <w:rPr>
                <w:rFonts w:ascii="Arial" w:hAnsi="Arial" w:cs="Arial"/>
                <w:b/>
                <w:bCs/>
                <w:color w:val="000000"/>
                <w:sz w:val="18"/>
                <w:szCs w:val="18"/>
              </w:rPr>
              <w:t>Coefficients</w:t>
            </w:r>
            <w:r w:rsidRPr="005A4AA6">
              <w:rPr>
                <w:rFonts w:ascii="Arial" w:hAnsi="Arial" w:cs="Arial"/>
                <w:b/>
                <w:bCs/>
                <w:color w:val="000000"/>
                <w:sz w:val="18"/>
                <w:szCs w:val="18"/>
                <w:vertAlign w:val="superscript"/>
              </w:rPr>
              <w:t>a</w:t>
            </w:r>
          </w:p>
        </w:tc>
      </w:tr>
      <w:tr w:rsidR="008C0281" w:rsidRPr="005A4AA6" w:rsidTr="008C0281">
        <w:trPr>
          <w:cantSplit/>
          <w:trHeight w:val="567"/>
        </w:trPr>
        <w:tc>
          <w:tcPr>
            <w:tcW w:w="851" w:type="dxa"/>
            <w:gridSpan w:val="2"/>
            <w:vMerge w:val="restart"/>
            <w:tcBorders>
              <w:top w:val="single" w:sz="16" w:space="0" w:color="000000"/>
              <w:left w:val="single" w:sz="16" w:space="0" w:color="000000"/>
              <w:bottom w:val="nil"/>
              <w:right w:val="nil"/>
            </w:tcBorders>
            <w:shd w:val="clear" w:color="auto" w:fill="FFFFFF"/>
          </w:tcPr>
          <w:p w:rsidR="008C0281" w:rsidRPr="005A4AA6" w:rsidRDefault="008C0281" w:rsidP="00277C25">
            <w:pPr>
              <w:autoSpaceDE w:val="0"/>
              <w:autoSpaceDN w:val="0"/>
              <w:adjustRightInd w:val="0"/>
              <w:spacing w:after="0" w:line="240" w:lineRule="auto"/>
              <w:ind w:left="60" w:right="60"/>
              <w:rPr>
                <w:rFonts w:ascii="Arial" w:hAnsi="Arial" w:cs="Arial"/>
                <w:color w:val="000000"/>
                <w:sz w:val="18"/>
                <w:szCs w:val="18"/>
              </w:rPr>
            </w:pPr>
          </w:p>
        </w:tc>
        <w:tc>
          <w:tcPr>
            <w:tcW w:w="1276" w:type="dxa"/>
            <w:gridSpan w:val="2"/>
            <w:tcBorders>
              <w:top w:val="single" w:sz="16" w:space="0" w:color="000000"/>
              <w:left w:val="single" w:sz="16" w:space="0" w:color="000000"/>
            </w:tcBorders>
            <w:shd w:val="clear" w:color="auto" w:fill="FFFFFF"/>
          </w:tcPr>
          <w:p w:rsidR="008C0281" w:rsidRPr="005A4AA6" w:rsidRDefault="008C0281" w:rsidP="00277C25">
            <w:pPr>
              <w:autoSpaceDE w:val="0"/>
              <w:autoSpaceDN w:val="0"/>
              <w:adjustRightInd w:val="0"/>
              <w:spacing w:after="0" w:line="240" w:lineRule="auto"/>
              <w:ind w:left="60" w:right="60"/>
              <w:jc w:val="center"/>
              <w:rPr>
                <w:rFonts w:ascii="Arial" w:hAnsi="Arial" w:cs="Arial"/>
                <w:color w:val="000000"/>
                <w:sz w:val="18"/>
                <w:szCs w:val="18"/>
              </w:rPr>
            </w:pPr>
            <w:r w:rsidRPr="00277CF8">
              <w:rPr>
                <w:rFonts w:ascii="Arial" w:hAnsi="Arial" w:cs="Arial"/>
                <w:color w:val="000000"/>
                <w:sz w:val="16"/>
                <w:szCs w:val="18"/>
              </w:rPr>
              <w:t>Unstandardized Coefficients</w:t>
            </w:r>
          </w:p>
        </w:tc>
        <w:tc>
          <w:tcPr>
            <w:tcW w:w="567" w:type="dxa"/>
            <w:vMerge w:val="restart"/>
            <w:tcBorders>
              <w:top w:val="single" w:sz="16" w:space="0" w:color="000000"/>
            </w:tcBorders>
            <w:shd w:val="clear" w:color="auto" w:fill="FFFFFF"/>
          </w:tcPr>
          <w:p w:rsidR="008C0281" w:rsidRPr="005A4AA6" w:rsidRDefault="008C0281" w:rsidP="00277C25">
            <w:pPr>
              <w:autoSpaceDE w:val="0"/>
              <w:autoSpaceDN w:val="0"/>
              <w:adjustRightInd w:val="0"/>
              <w:spacing w:after="0" w:line="240" w:lineRule="auto"/>
              <w:ind w:left="60" w:right="60"/>
              <w:jc w:val="center"/>
              <w:rPr>
                <w:rFonts w:ascii="Arial" w:hAnsi="Arial" w:cs="Arial"/>
                <w:color w:val="000000"/>
                <w:sz w:val="18"/>
                <w:szCs w:val="18"/>
              </w:rPr>
            </w:pPr>
            <w:r w:rsidRPr="005A4AA6">
              <w:rPr>
                <w:rFonts w:ascii="Arial" w:hAnsi="Arial" w:cs="Arial"/>
                <w:color w:val="000000"/>
                <w:sz w:val="18"/>
                <w:szCs w:val="18"/>
              </w:rPr>
              <w:t>t</w:t>
            </w:r>
          </w:p>
        </w:tc>
        <w:tc>
          <w:tcPr>
            <w:tcW w:w="567" w:type="dxa"/>
            <w:vMerge w:val="restart"/>
            <w:tcBorders>
              <w:top w:val="single" w:sz="16" w:space="0" w:color="000000"/>
            </w:tcBorders>
            <w:shd w:val="clear" w:color="auto" w:fill="FFFFFF"/>
          </w:tcPr>
          <w:p w:rsidR="008C0281" w:rsidRPr="005A4AA6" w:rsidRDefault="008C0281" w:rsidP="00277C25">
            <w:pPr>
              <w:autoSpaceDE w:val="0"/>
              <w:autoSpaceDN w:val="0"/>
              <w:adjustRightInd w:val="0"/>
              <w:spacing w:after="0" w:line="240" w:lineRule="auto"/>
              <w:ind w:left="60" w:right="60"/>
              <w:jc w:val="center"/>
              <w:rPr>
                <w:rFonts w:ascii="Arial" w:hAnsi="Arial" w:cs="Arial"/>
                <w:color w:val="000000"/>
                <w:sz w:val="18"/>
                <w:szCs w:val="18"/>
              </w:rPr>
            </w:pPr>
            <w:r w:rsidRPr="005A4AA6">
              <w:rPr>
                <w:rFonts w:ascii="Arial" w:hAnsi="Arial" w:cs="Arial"/>
                <w:color w:val="000000"/>
                <w:sz w:val="18"/>
                <w:szCs w:val="18"/>
              </w:rPr>
              <w:t>Sig.</w:t>
            </w:r>
          </w:p>
        </w:tc>
        <w:tc>
          <w:tcPr>
            <w:tcW w:w="567" w:type="dxa"/>
            <w:tcBorders>
              <w:top w:val="single" w:sz="16" w:space="0" w:color="000000"/>
            </w:tcBorders>
            <w:shd w:val="clear" w:color="auto" w:fill="FFFFFF"/>
          </w:tcPr>
          <w:p w:rsidR="008C0281" w:rsidRPr="005A4AA6" w:rsidRDefault="008C0281" w:rsidP="00277C25">
            <w:pPr>
              <w:autoSpaceDE w:val="0"/>
              <w:autoSpaceDN w:val="0"/>
              <w:adjustRightInd w:val="0"/>
              <w:spacing w:after="0" w:line="240" w:lineRule="auto"/>
              <w:ind w:right="60"/>
              <w:rPr>
                <w:rFonts w:ascii="Arial" w:hAnsi="Arial" w:cs="Arial"/>
                <w:color w:val="000000"/>
                <w:sz w:val="18"/>
                <w:szCs w:val="18"/>
              </w:rPr>
            </w:pPr>
            <w:r w:rsidRPr="005A4AA6">
              <w:rPr>
                <w:rFonts w:ascii="Arial" w:hAnsi="Arial" w:cs="Arial"/>
                <w:color w:val="000000"/>
                <w:sz w:val="18"/>
                <w:szCs w:val="18"/>
              </w:rPr>
              <w:t>Statistics</w:t>
            </w:r>
          </w:p>
        </w:tc>
      </w:tr>
      <w:tr w:rsidR="008C0281" w:rsidRPr="005A4AA6" w:rsidTr="008C0281">
        <w:trPr>
          <w:cantSplit/>
          <w:trHeight w:val="304"/>
        </w:trPr>
        <w:tc>
          <w:tcPr>
            <w:tcW w:w="851" w:type="dxa"/>
            <w:gridSpan w:val="2"/>
            <w:vMerge/>
            <w:tcBorders>
              <w:top w:val="single" w:sz="16" w:space="0" w:color="000000"/>
              <w:left w:val="single" w:sz="16" w:space="0" w:color="000000"/>
              <w:bottom w:val="nil"/>
              <w:right w:val="nil"/>
            </w:tcBorders>
            <w:shd w:val="clear" w:color="auto" w:fill="FFFFFF"/>
          </w:tcPr>
          <w:p w:rsidR="008C0281" w:rsidRPr="005A4AA6" w:rsidRDefault="008C0281" w:rsidP="00277C25">
            <w:pPr>
              <w:autoSpaceDE w:val="0"/>
              <w:autoSpaceDN w:val="0"/>
              <w:adjustRightInd w:val="0"/>
              <w:spacing w:after="0" w:line="240" w:lineRule="auto"/>
              <w:rPr>
                <w:rFonts w:ascii="Arial" w:hAnsi="Arial" w:cs="Arial"/>
                <w:color w:val="000000"/>
                <w:sz w:val="18"/>
                <w:szCs w:val="18"/>
              </w:rPr>
            </w:pPr>
          </w:p>
        </w:tc>
        <w:tc>
          <w:tcPr>
            <w:tcW w:w="567" w:type="dxa"/>
            <w:tcBorders>
              <w:left w:val="single" w:sz="16" w:space="0" w:color="000000"/>
              <w:bottom w:val="single" w:sz="16" w:space="0" w:color="000000"/>
            </w:tcBorders>
            <w:shd w:val="clear" w:color="auto" w:fill="FFFFFF"/>
          </w:tcPr>
          <w:p w:rsidR="008C0281" w:rsidRPr="005A4AA6" w:rsidRDefault="008C0281" w:rsidP="00277C25">
            <w:pPr>
              <w:autoSpaceDE w:val="0"/>
              <w:autoSpaceDN w:val="0"/>
              <w:adjustRightInd w:val="0"/>
              <w:spacing w:after="0" w:line="240" w:lineRule="auto"/>
              <w:ind w:right="60"/>
              <w:rPr>
                <w:rFonts w:ascii="Arial" w:hAnsi="Arial" w:cs="Arial"/>
                <w:color w:val="000000"/>
                <w:sz w:val="18"/>
                <w:szCs w:val="18"/>
              </w:rPr>
            </w:pPr>
            <w:r w:rsidRPr="005A4AA6">
              <w:rPr>
                <w:rFonts w:ascii="Arial" w:hAnsi="Arial" w:cs="Arial"/>
                <w:color w:val="000000"/>
                <w:sz w:val="18"/>
                <w:szCs w:val="18"/>
              </w:rPr>
              <w:t>B</w:t>
            </w:r>
          </w:p>
        </w:tc>
        <w:tc>
          <w:tcPr>
            <w:tcW w:w="709" w:type="dxa"/>
            <w:tcBorders>
              <w:bottom w:val="single" w:sz="16" w:space="0" w:color="000000"/>
            </w:tcBorders>
            <w:shd w:val="clear" w:color="auto" w:fill="FFFFFF"/>
          </w:tcPr>
          <w:p w:rsidR="008C0281" w:rsidRPr="005A4AA6" w:rsidRDefault="008C0281" w:rsidP="00277C25">
            <w:pPr>
              <w:autoSpaceDE w:val="0"/>
              <w:autoSpaceDN w:val="0"/>
              <w:adjustRightInd w:val="0"/>
              <w:spacing w:after="0" w:line="240" w:lineRule="auto"/>
              <w:ind w:right="60"/>
              <w:rPr>
                <w:rFonts w:ascii="Arial" w:hAnsi="Arial" w:cs="Arial"/>
                <w:color w:val="000000"/>
                <w:sz w:val="18"/>
                <w:szCs w:val="18"/>
              </w:rPr>
            </w:pPr>
            <w:r w:rsidRPr="005A4AA6">
              <w:rPr>
                <w:rFonts w:ascii="Arial" w:hAnsi="Arial" w:cs="Arial"/>
                <w:color w:val="000000"/>
                <w:sz w:val="18"/>
                <w:szCs w:val="18"/>
              </w:rPr>
              <w:t>Std. Error</w:t>
            </w:r>
          </w:p>
        </w:tc>
        <w:tc>
          <w:tcPr>
            <w:tcW w:w="567" w:type="dxa"/>
            <w:vMerge/>
            <w:tcBorders>
              <w:top w:val="single" w:sz="16" w:space="0" w:color="000000"/>
            </w:tcBorders>
            <w:shd w:val="clear" w:color="auto" w:fill="FFFFFF"/>
          </w:tcPr>
          <w:p w:rsidR="008C0281" w:rsidRPr="005A4AA6" w:rsidRDefault="008C0281" w:rsidP="00277C25">
            <w:pPr>
              <w:autoSpaceDE w:val="0"/>
              <w:autoSpaceDN w:val="0"/>
              <w:adjustRightInd w:val="0"/>
              <w:spacing w:after="0" w:line="240" w:lineRule="auto"/>
              <w:rPr>
                <w:rFonts w:ascii="Arial" w:hAnsi="Arial" w:cs="Arial"/>
                <w:color w:val="000000"/>
                <w:sz w:val="18"/>
                <w:szCs w:val="18"/>
              </w:rPr>
            </w:pPr>
          </w:p>
        </w:tc>
        <w:tc>
          <w:tcPr>
            <w:tcW w:w="567" w:type="dxa"/>
            <w:vMerge/>
            <w:tcBorders>
              <w:top w:val="single" w:sz="16" w:space="0" w:color="000000"/>
            </w:tcBorders>
            <w:shd w:val="clear" w:color="auto" w:fill="FFFFFF"/>
          </w:tcPr>
          <w:p w:rsidR="008C0281" w:rsidRPr="005A4AA6" w:rsidRDefault="008C0281" w:rsidP="00277C25">
            <w:pPr>
              <w:autoSpaceDE w:val="0"/>
              <w:autoSpaceDN w:val="0"/>
              <w:adjustRightInd w:val="0"/>
              <w:spacing w:after="0" w:line="240" w:lineRule="auto"/>
              <w:rPr>
                <w:rFonts w:ascii="Arial" w:hAnsi="Arial" w:cs="Arial"/>
                <w:color w:val="000000"/>
                <w:sz w:val="18"/>
                <w:szCs w:val="18"/>
              </w:rPr>
            </w:pPr>
          </w:p>
        </w:tc>
        <w:tc>
          <w:tcPr>
            <w:tcW w:w="567" w:type="dxa"/>
            <w:tcBorders>
              <w:bottom w:val="single" w:sz="16" w:space="0" w:color="000000"/>
              <w:right w:val="single" w:sz="16" w:space="0" w:color="000000"/>
            </w:tcBorders>
            <w:shd w:val="clear" w:color="auto" w:fill="FFFFFF"/>
          </w:tcPr>
          <w:p w:rsidR="008C0281" w:rsidRPr="005A4AA6" w:rsidRDefault="008C0281" w:rsidP="00277C25">
            <w:pPr>
              <w:autoSpaceDE w:val="0"/>
              <w:autoSpaceDN w:val="0"/>
              <w:adjustRightInd w:val="0"/>
              <w:spacing w:after="0" w:line="240" w:lineRule="auto"/>
              <w:ind w:left="60" w:right="60"/>
              <w:jc w:val="center"/>
              <w:rPr>
                <w:rFonts w:ascii="Arial" w:hAnsi="Arial" w:cs="Arial"/>
                <w:color w:val="000000"/>
                <w:sz w:val="18"/>
                <w:szCs w:val="18"/>
              </w:rPr>
            </w:pPr>
            <w:r w:rsidRPr="005A4AA6">
              <w:rPr>
                <w:rFonts w:ascii="Arial" w:hAnsi="Arial" w:cs="Arial"/>
                <w:color w:val="000000"/>
                <w:sz w:val="18"/>
                <w:szCs w:val="18"/>
              </w:rPr>
              <w:t>VIF</w:t>
            </w:r>
          </w:p>
        </w:tc>
      </w:tr>
      <w:tr w:rsidR="008C0281" w:rsidRPr="005A4AA6" w:rsidTr="008C0281">
        <w:trPr>
          <w:cantSplit/>
          <w:trHeight w:val="276"/>
        </w:trPr>
        <w:tc>
          <w:tcPr>
            <w:tcW w:w="41" w:type="dxa"/>
            <w:vMerge w:val="restart"/>
            <w:tcBorders>
              <w:top w:val="single" w:sz="16" w:space="0" w:color="000000"/>
              <w:left w:val="single" w:sz="16" w:space="0" w:color="000000"/>
              <w:bottom w:val="single" w:sz="16" w:space="0" w:color="000000"/>
              <w:right w:val="nil"/>
            </w:tcBorders>
            <w:shd w:val="clear" w:color="auto" w:fill="FFFFFF"/>
            <w:vAlign w:val="center"/>
          </w:tcPr>
          <w:p w:rsidR="008C0281" w:rsidRPr="005A4AA6" w:rsidRDefault="008C0281" w:rsidP="00277C25">
            <w:pPr>
              <w:autoSpaceDE w:val="0"/>
              <w:autoSpaceDN w:val="0"/>
              <w:adjustRightInd w:val="0"/>
              <w:spacing w:after="0" w:line="240" w:lineRule="auto"/>
              <w:ind w:left="60" w:right="60"/>
              <w:rPr>
                <w:rFonts w:ascii="Arial" w:hAnsi="Arial" w:cs="Arial"/>
                <w:color w:val="000000"/>
                <w:sz w:val="18"/>
                <w:szCs w:val="18"/>
              </w:rPr>
            </w:pPr>
          </w:p>
        </w:tc>
        <w:tc>
          <w:tcPr>
            <w:tcW w:w="810" w:type="dxa"/>
            <w:tcBorders>
              <w:top w:val="single" w:sz="16" w:space="0" w:color="000000"/>
              <w:left w:val="nil"/>
              <w:bottom w:val="nil"/>
              <w:right w:val="single" w:sz="16" w:space="0" w:color="000000"/>
            </w:tcBorders>
            <w:shd w:val="clear" w:color="auto" w:fill="FFFFFF"/>
            <w:vAlign w:val="center"/>
          </w:tcPr>
          <w:p w:rsidR="008C0281" w:rsidRPr="00277CF8" w:rsidRDefault="008C0281" w:rsidP="00277C25">
            <w:pPr>
              <w:autoSpaceDE w:val="0"/>
              <w:autoSpaceDN w:val="0"/>
              <w:adjustRightInd w:val="0"/>
              <w:spacing w:after="0" w:line="240" w:lineRule="auto"/>
              <w:ind w:left="60" w:right="60"/>
              <w:rPr>
                <w:rFonts w:ascii="Arial" w:hAnsi="Arial" w:cs="Arial"/>
                <w:color w:val="000000"/>
                <w:sz w:val="14"/>
                <w:szCs w:val="18"/>
              </w:rPr>
            </w:pPr>
            <w:r w:rsidRPr="00277CF8">
              <w:rPr>
                <w:rFonts w:ascii="Arial" w:hAnsi="Arial" w:cs="Arial"/>
                <w:color w:val="000000"/>
                <w:sz w:val="14"/>
                <w:szCs w:val="18"/>
              </w:rPr>
              <w:t>(Constant)</w:t>
            </w:r>
          </w:p>
        </w:tc>
        <w:tc>
          <w:tcPr>
            <w:tcW w:w="567" w:type="dxa"/>
            <w:tcBorders>
              <w:top w:val="single" w:sz="16" w:space="0" w:color="000000"/>
              <w:left w:val="single" w:sz="16" w:space="0" w:color="000000"/>
              <w:bottom w:val="nil"/>
            </w:tcBorders>
            <w:shd w:val="clear" w:color="auto" w:fill="FFFFFF"/>
            <w:vAlign w:val="center"/>
          </w:tcPr>
          <w:p w:rsidR="008C0281" w:rsidRPr="005A4AA6" w:rsidRDefault="008C0281" w:rsidP="00277C25">
            <w:pPr>
              <w:autoSpaceDE w:val="0"/>
              <w:autoSpaceDN w:val="0"/>
              <w:adjustRightInd w:val="0"/>
              <w:spacing w:after="0" w:line="240" w:lineRule="auto"/>
              <w:ind w:right="60"/>
              <w:rPr>
                <w:rFonts w:ascii="Arial" w:hAnsi="Arial" w:cs="Arial"/>
                <w:color w:val="000000"/>
                <w:sz w:val="18"/>
                <w:szCs w:val="18"/>
              </w:rPr>
            </w:pPr>
            <w:r w:rsidRPr="005A4AA6">
              <w:rPr>
                <w:rFonts w:ascii="Arial" w:hAnsi="Arial" w:cs="Arial"/>
                <w:color w:val="000000"/>
                <w:sz w:val="18"/>
                <w:szCs w:val="18"/>
              </w:rPr>
              <w:t>6.924</w:t>
            </w:r>
          </w:p>
        </w:tc>
        <w:tc>
          <w:tcPr>
            <w:tcW w:w="709" w:type="dxa"/>
            <w:tcBorders>
              <w:top w:val="single" w:sz="16" w:space="0" w:color="000000"/>
              <w:bottom w:val="nil"/>
            </w:tcBorders>
            <w:shd w:val="clear" w:color="auto" w:fill="FFFFFF"/>
            <w:vAlign w:val="center"/>
          </w:tcPr>
          <w:p w:rsidR="008C0281" w:rsidRPr="005A4AA6" w:rsidRDefault="008C0281" w:rsidP="00277C25">
            <w:pPr>
              <w:autoSpaceDE w:val="0"/>
              <w:autoSpaceDN w:val="0"/>
              <w:adjustRightInd w:val="0"/>
              <w:spacing w:after="0" w:line="240" w:lineRule="auto"/>
              <w:ind w:right="60"/>
              <w:rPr>
                <w:rFonts w:ascii="Arial" w:hAnsi="Arial" w:cs="Arial"/>
                <w:color w:val="000000"/>
                <w:sz w:val="18"/>
                <w:szCs w:val="18"/>
              </w:rPr>
            </w:pPr>
            <w:r w:rsidRPr="005A4AA6">
              <w:rPr>
                <w:rFonts w:ascii="Arial" w:hAnsi="Arial" w:cs="Arial"/>
                <w:color w:val="000000"/>
                <w:sz w:val="18"/>
                <w:szCs w:val="18"/>
              </w:rPr>
              <w:t>1.686</w:t>
            </w:r>
          </w:p>
        </w:tc>
        <w:tc>
          <w:tcPr>
            <w:tcW w:w="567" w:type="dxa"/>
            <w:tcBorders>
              <w:top w:val="single" w:sz="16" w:space="0" w:color="000000"/>
              <w:bottom w:val="nil"/>
            </w:tcBorders>
            <w:shd w:val="clear" w:color="auto" w:fill="FFFFFF"/>
            <w:vAlign w:val="center"/>
          </w:tcPr>
          <w:p w:rsidR="008C0281" w:rsidRPr="005A4AA6" w:rsidRDefault="008C0281" w:rsidP="00277C25">
            <w:pPr>
              <w:autoSpaceDE w:val="0"/>
              <w:autoSpaceDN w:val="0"/>
              <w:adjustRightInd w:val="0"/>
              <w:spacing w:after="0" w:line="240" w:lineRule="auto"/>
              <w:ind w:right="60"/>
              <w:rPr>
                <w:rFonts w:ascii="Arial" w:hAnsi="Arial" w:cs="Arial"/>
                <w:color w:val="000000"/>
                <w:sz w:val="18"/>
                <w:szCs w:val="18"/>
              </w:rPr>
            </w:pPr>
            <w:r w:rsidRPr="005A4AA6">
              <w:rPr>
                <w:rFonts w:ascii="Arial" w:hAnsi="Arial" w:cs="Arial"/>
                <w:color w:val="000000"/>
                <w:sz w:val="18"/>
                <w:szCs w:val="18"/>
              </w:rPr>
              <w:t>4.107</w:t>
            </w:r>
          </w:p>
        </w:tc>
        <w:tc>
          <w:tcPr>
            <w:tcW w:w="567" w:type="dxa"/>
            <w:tcBorders>
              <w:top w:val="single" w:sz="16" w:space="0" w:color="000000"/>
              <w:bottom w:val="nil"/>
            </w:tcBorders>
            <w:shd w:val="clear" w:color="auto" w:fill="FFFFFF"/>
            <w:vAlign w:val="center"/>
          </w:tcPr>
          <w:p w:rsidR="008C0281" w:rsidRPr="005A4AA6" w:rsidRDefault="008C0281" w:rsidP="00277C25">
            <w:pPr>
              <w:autoSpaceDE w:val="0"/>
              <w:autoSpaceDN w:val="0"/>
              <w:adjustRightInd w:val="0"/>
              <w:spacing w:after="0" w:line="240" w:lineRule="auto"/>
              <w:ind w:left="60" w:right="60"/>
              <w:jc w:val="right"/>
              <w:rPr>
                <w:rFonts w:ascii="Arial" w:hAnsi="Arial" w:cs="Arial"/>
                <w:color w:val="000000"/>
                <w:sz w:val="18"/>
                <w:szCs w:val="18"/>
              </w:rPr>
            </w:pPr>
            <w:r w:rsidRPr="005A4AA6">
              <w:rPr>
                <w:rFonts w:ascii="Arial" w:hAnsi="Arial" w:cs="Arial"/>
                <w:color w:val="000000"/>
                <w:sz w:val="18"/>
                <w:szCs w:val="18"/>
              </w:rPr>
              <w:t>.000</w:t>
            </w:r>
          </w:p>
        </w:tc>
        <w:tc>
          <w:tcPr>
            <w:tcW w:w="567" w:type="dxa"/>
            <w:tcBorders>
              <w:top w:val="single" w:sz="16" w:space="0" w:color="000000"/>
              <w:bottom w:val="nil"/>
              <w:right w:val="single" w:sz="16" w:space="0" w:color="000000"/>
            </w:tcBorders>
            <w:shd w:val="clear" w:color="auto" w:fill="FFFFFF"/>
          </w:tcPr>
          <w:p w:rsidR="008C0281" w:rsidRPr="005A4AA6" w:rsidRDefault="008C0281" w:rsidP="00277C25">
            <w:pPr>
              <w:autoSpaceDE w:val="0"/>
              <w:autoSpaceDN w:val="0"/>
              <w:adjustRightInd w:val="0"/>
              <w:spacing w:after="0" w:line="240" w:lineRule="auto"/>
              <w:rPr>
                <w:rFonts w:ascii="Times New Roman" w:hAnsi="Times New Roman" w:cs="Times New Roman"/>
                <w:sz w:val="24"/>
                <w:szCs w:val="24"/>
              </w:rPr>
            </w:pPr>
          </w:p>
        </w:tc>
      </w:tr>
      <w:tr w:rsidR="008C0281" w:rsidRPr="005A4AA6" w:rsidTr="008C0281">
        <w:trPr>
          <w:cantSplit/>
          <w:trHeight w:val="318"/>
        </w:trPr>
        <w:tc>
          <w:tcPr>
            <w:tcW w:w="41" w:type="dxa"/>
            <w:vMerge/>
            <w:tcBorders>
              <w:top w:val="single" w:sz="16" w:space="0" w:color="000000"/>
              <w:left w:val="single" w:sz="16" w:space="0" w:color="000000"/>
              <w:bottom w:val="single" w:sz="16" w:space="0" w:color="000000"/>
              <w:right w:val="nil"/>
            </w:tcBorders>
            <w:shd w:val="clear" w:color="auto" w:fill="FFFFFF"/>
            <w:vAlign w:val="center"/>
          </w:tcPr>
          <w:p w:rsidR="008C0281" w:rsidRPr="005A4AA6" w:rsidRDefault="008C0281" w:rsidP="00277C25">
            <w:pPr>
              <w:autoSpaceDE w:val="0"/>
              <w:autoSpaceDN w:val="0"/>
              <w:adjustRightInd w:val="0"/>
              <w:spacing w:after="0" w:line="240" w:lineRule="auto"/>
              <w:rPr>
                <w:rFonts w:ascii="Times New Roman" w:hAnsi="Times New Roman" w:cs="Times New Roman"/>
                <w:sz w:val="24"/>
                <w:szCs w:val="24"/>
              </w:rPr>
            </w:pPr>
          </w:p>
        </w:tc>
        <w:tc>
          <w:tcPr>
            <w:tcW w:w="810" w:type="dxa"/>
            <w:tcBorders>
              <w:top w:val="nil"/>
              <w:left w:val="nil"/>
              <w:bottom w:val="nil"/>
              <w:right w:val="single" w:sz="16" w:space="0" w:color="000000"/>
            </w:tcBorders>
            <w:shd w:val="clear" w:color="auto" w:fill="FFFFFF"/>
            <w:vAlign w:val="center"/>
          </w:tcPr>
          <w:p w:rsidR="008C0281" w:rsidRPr="00277CF8" w:rsidRDefault="008C0281" w:rsidP="00277C25">
            <w:pPr>
              <w:autoSpaceDE w:val="0"/>
              <w:autoSpaceDN w:val="0"/>
              <w:adjustRightInd w:val="0"/>
              <w:spacing w:after="0" w:line="240" w:lineRule="auto"/>
              <w:ind w:left="60" w:right="60"/>
              <w:rPr>
                <w:rFonts w:ascii="Arial" w:hAnsi="Arial" w:cs="Arial"/>
                <w:color w:val="000000"/>
                <w:sz w:val="14"/>
                <w:szCs w:val="18"/>
              </w:rPr>
            </w:pPr>
            <w:r w:rsidRPr="00277CF8">
              <w:rPr>
                <w:rFonts w:ascii="Arial" w:hAnsi="Arial" w:cs="Arial"/>
                <w:color w:val="000000"/>
                <w:sz w:val="14"/>
                <w:szCs w:val="18"/>
              </w:rPr>
              <w:t>BRAND IMAGE</w:t>
            </w:r>
          </w:p>
        </w:tc>
        <w:tc>
          <w:tcPr>
            <w:tcW w:w="567" w:type="dxa"/>
            <w:tcBorders>
              <w:top w:val="nil"/>
              <w:left w:val="single" w:sz="16" w:space="0" w:color="000000"/>
              <w:bottom w:val="nil"/>
            </w:tcBorders>
            <w:shd w:val="clear" w:color="auto" w:fill="FFFFFF"/>
            <w:vAlign w:val="center"/>
          </w:tcPr>
          <w:p w:rsidR="008C0281" w:rsidRPr="005A4AA6" w:rsidRDefault="008C0281" w:rsidP="00277C25">
            <w:pPr>
              <w:autoSpaceDE w:val="0"/>
              <w:autoSpaceDN w:val="0"/>
              <w:adjustRightInd w:val="0"/>
              <w:spacing w:after="0" w:line="240" w:lineRule="auto"/>
              <w:ind w:right="60"/>
              <w:rPr>
                <w:rFonts w:ascii="Arial" w:hAnsi="Arial" w:cs="Arial"/>
                <w:color w:val="000000"/>
                <w:sz w:val="18"/>
                <w:szCs w:val="18"/>
              </w:rPr>
            </w:pPr>
            <w:r w:rsidRPr="005A4AA6">
              <w:rPr>
                <w:rFonts w:ascii="Arial" w:hAnsi="Arial" w:cs="Arial"/>
                <w:color w:val="000000"/>
                <w:sz w:val="18"/>
                <w:szCs w:val="18"/>
              </w:rPr>
              <w:t>.230</w:t>
            </w:r>
          </w:p>
        </w:tc>
        <w:tc>
          <w:tcPr>
            <w:tcW w:w="709" w:type="dxa"/>
            <w:tcBorders>
              <w:top w:val="nil"/>
              <w:bottom w:val="nil"/>
            </w:tcBorders>
            <w:shd w:val="clear" w:color="auto" w:fill="FFFFFF"/>
            <w:vAlign w:val="center"/>
          </w:tcPr>
          <w:p w:rsidR="008C0281" w:rsidRPr="005A4AA6" w:rsidRDefault="008C0281" w:rsidP="00277C25">
            <w:pPr>
              <w:autoSpaceDE w:val="0"/>
              <w:autoSpaceDN w:val="0"/>
              <w:adjustRightInd w:val="0"/>
              <w:spacing w:after="0" w:line="240" w:lineRule="auto"/>
              <w:ind w:right="60"/>
              <w:rPr>
                <w:rFonts w:ascii="Arial" w:hAnsi="Arial" w:cs="Arial"/>
                <w:color w:val="000000"/>
                <w:sz w:val="18"/>
                <w:szCs w:val="18"/>
              </w:rPr>
            </w:pPr>
            <w:r w:rsidRPr="005A4AA6">
              <w:rPr>
                <w:rFonts w:ascii="Arial" w:hAnsi="Arial" w:cs="Arial"/>
                <w:color w:val="000000"/>
                <w:sz w:val="18"/>
                <w:szCs w:val="18"/>
              </w:rPr>
              <w:t>.098</w:t>
            </w:r>
          </w:p>
        </w:tc>
        <w:tc>
          <w:tcPr>
            <w:tcW w:w="567" w:type="dxa"/>
            <w:tcBorders>
              <w:top w:val="nil"/>
              <w:bottom w:val="nil"/>
            </w:tcBorders>
            <w:shd w:val="clear" w:color="auto" w:fill="FFFFFF"/>
            <w:vAlign w:val="center"/>
          </w:tcPr>
          <w:p w:rsidR="008C0281" w:rsidRPr="005A4AA6" w:rsidRDefault="008C0281" w:rsidP="00277C25">
            <w:pPr>
              <w:autoSpaceDE w:val="0"/>
              <w:autoSpaceDN w:val="0"/>
              <w:adjustRightInd w:val="0"/>
              <w:spacing w:after="0" w:line="240" w:lineRule="auto"/>
              <w:ind w:right="60"/>
              <w:rPr>
                <w:rFonts w:ascii="Arial" w:hAnsi="Arial" w:cs="Arial"/>
                <w:color w:val="000000"/>
                <w:sz w:val="18"/>
                <w:szCs w:val="18"/>
              </w:rPr>
            </w:pPr>
            <w:r w:rsidRPr="005A4AA6">
              <w:rPr>
                <w:rFonts w:ascii="Arial" w:hAnsi="Arial" w:cs="Arial"/>
                <w:color w:val="000000"/>
                <w:sz w:val="18"/>
                <w:szCs w:val="18"/>
              </w:rPr>
              <w:t>2.349</w:t>
            </w:r>
          </w:p>
        </w:tc>
        <w:tc>
          <w:tcPr>
            <w:tcW w:w="567" w:type="dxa"/>
            <w:tcBorders>
              <w:top w:val="nil"/>
              <w:bottom w:val="nil"/>
            </w:tcBorders>
            <w:shd w:val="clear" w:color="auto" w:fill="FFFFFF"/>
            <w:vAlign w:val="center"/>
          </w:tcPr>
          <w:p w:rsidR="008C0281" w:rsidRPr="005A4AA6" w:rsidRDefault="008C0281" w:rsidP="00277C25">
            <w:pPr>
              <w:autoSpaceDE w:val="0"/>
              <w:autoSpaceDN w:val="0"/>
              <w:adjustRightInd w:val="0"/>
              <w:spacing w:after="0" w:line="240" w:lineRule="auto"/>
              <w:ind w:left="60" w:right="60"/>
              <w:jc w:val="right"/>
              <w:rPr>
                <w:rFonts w:ascii="Arial" w:hAnsi="Arial" w:cs="Arial"/>
                <w:color w:val="000000"/>
                <w:sz w:val="18"/>
                <w:szCs w:val="18"/>
              </w:rPr>
            </w:pPr>
            <w:r w:rsidRPr="005A4AA6">
              <w:rPr>
                <w:rFonts w:ascii="Arial" w:hAnsi="Arial" w:cs="Arial"/>
                <w:color w:val="000000"/>
                <w:sz w:val="18"/>
                <w:szCs w:val="18"/>
              </w:rPr>
              <w:t>.021</w:t>
            </w:r>
          </w:p>
        </w:tc>
        <w:tc>
          <w:tcPr>
            <w:tcW w:w="567" w:type="dxa"/>
            <w:tcBorders>
              <w:top w:val="nil"/>
              <w:bottom w:val="nil"/>
              <w:right w:val="single" w:sz="16" w:space="0" w:color="000000"/>
            </w:tcBorders>
            <w:shd w:val="clear" w:color="auto" w:fill="FFFFFF"/>
            <w:vAlign w:val="center"/>
          </w:tcPr>
          <w:p w:rsidR="008C0281" w:rsidRPr="005A4AA6" w:rsidRDefault="008C0281" w:rsidP="00277C25">
            <w:pPr>
              <w:autoSpaceDE w:val="0"/>
              <w:autoSpaceDN w:val="0"/>
              <w:adjustRightInd w:val="0"/>
              <w:spacing w:after="0" w:line="240" w:lineRule="auto"/>
              <w:ind w:left="60" w:right="60"/>
              <w:jc w:val="right"/>
              <w:rPr>
                <w:rFonts w:ascii="Arial" w:hAnsi="Arial" w:cs="Arial"/>
                <w:color w:val="000000"/>
                <w:sz w:val="18"/>
                <w:szCs w:val="18"/>
              </w:rPr>
            </w:pPr>
            <w:r w:rsidRPr="005A4AA6">
              <w:rPr>
                <w:rFonts w:ascii="Arial" w:hAnsi="Arial" w:cs="Arial"/>
                <w:color w:val="000000"/>
                <w:sz w:val="18"/>
                <w:szCs w:val="18"/>
              </w:rPr>
              <w:t>1.323</w:t>
            </w:r>
          </w:p>
        </w:tc>
      </w:tr>
      <w:tr w:rsidR="008C0281" w:rsidRPr="005A4AA6" w:rsidTr="008C0281">
        <w:trPr>
          <w:cantSplit/>
          <w:trHeight w:val="580"/>
        </w:trPr>
        <w:tc>
          <w:tcPr>
            <w:tcW w:w="41" w:type="dxa"/>
            <w:vMerge/>
            <w:tcBorders>
              <w:top w:val="single" w:sz="16" w:space="0" w:color="000000"/>
              <w:left w:val="single" w:sz="16" w:space="0" w:color="000000"/>
              <w:bottom w:val="single" w:sz="16" w:space="0" w:color="000000"/>
              <w:right w:val="nil"/>
            </w:tcBorders>
            <w:shd w:val="clear" w:color="auto" w:fill="FFFFFF"/>
            <w:vAlign w:val="center"/>
          </w:tcPr>
          <w:p w:rsidR="008C0281" w:rsidRPr="005A4AA6" w:rsidRDefault="008C0281" w:rsidP="00277C25">
            <w:pPr>
              <w:autoSpaceDE w:val="0"/>
              <w:autoSpaceDN w:val="0"/>
              <w:adjustRightInd w:val="0"/>
              <w:spacing w:after="0" w:line="240" w:lineRule="auto"/>
              <w:rPr>
                <w:rFonts w:ascii="Arial" w:hAnsi="Arial" w:cs="Arial"/>
                <w:color w:val="000000"/>
                <w:sz w:val="18"/>
                <w:szCs w:val="18"/>
              </w:rPr>
            </w:pPr>
          </w:p>
        </w:tc>
        <w:tc>
          <w:tcPr>
            <w:tcW w:w="810" w:type="dxa"/>
            <w:tcBorders>
              <w:top w:val="nil"/>
              <w:left w:val="nil"/>
              <w:bottom w:val="single" w:sz="16" w:space="0" w:color="000000"/>
              <w:right w:val="single" w:sz="16" w:space="0" w:color="000000"/>
            </w:tcBorders>
            <w:shd w:val="clear" w:color="auto" w:fill="FFFFFF"/>
            <w:vAlign w:val="center"/>
          </w:tcPr>
          <w:p w:rsidR="008C0281" w:rsidRPr="00277CF8" w:rsidRDefault="008C0281" w:rsidP="00277C25">
            <w:pPr>
              <w:autoSpaceDE w:val="0"/>
              <w:autoSpaceDN w:val="0"/>
              <w:adjustRightInd w:val="0"/>
              <w:spacing w:after="0" w:line="240" w:lineRule="auto"/>
              <w:ind w:left="60" w:right="60"/>
              <w:rPr>
                <w:rFonts w:ascii="Arial" w:hAnsi="Arial" w:cs="Arial"/>
                <w:color w:val="000000"/>
                <w:sz w:val="14"/>
                <w:szCs w:val="18"/>
              </w:rPr>
            </w:pPr>
            <w:r w:rsidRPr="00277CF8">
              <w:rPr>
                <w:rFonts w:ascii="Arial" w:hAnsi="Arial" w:cs="Arial"/>
                <w:color w:val="000000"/>
                <w:sz w:val="14"/>
                <w:szCs w:val="18"/>
              </w:rPr>
              <w:t>WORD OF MOUTH</w:t>
            </w:r>
          </w:p>
        </w:tc>
        <w:tc>
          <w:tcPr>
            <w:tcW w:w="567" w:type="dxa"/>
            <w:tcBorders>
              <w:top w:val="nil"/>
              <w:left w:val="single" w:sz="16" w:space="0" w:color="000000"/>
              <w:bottom w:val="single" w:sz="16" w:space="0" w:color="000000"/>
            </w:tcBorders>
            <w:shd w:val="clear" w:color="auto" w:fill="FFFFFF"/>
            <w:vAlign w:val="center"/>
          </w:tcPr>
          <w:p w:rsidR="008C0281" w:rsidRPr="005A4AA6" w:rsidRDefault="008C0281" w:rsidP="00277C25">
            <w:pPr>
              <w:autoSpaceDE w:val="0"/>
              <w:autoSpaceDN w:val="0"/>
              <w:adjustRightInd w:val="0"/>
              <w:spacing w:after="0" w:line="240" w:lineRule="auto"/>
              <w:ind w:right="60"/>
              <w:rPr>
                <w:rFonts w:ascii="Arial" w:hAnsi="Arial" w:cs="Arial"/>
                <w:color w:val="000000"/>
                <w:sz w:val="18"/>
                <w:szCs w:val="18"/>
              </w:rPr>
            </w:pPr>
            <w:r w:rsidRPr="005A4AA6">
              <w:rPr>
                <w:rFonts w:ascii="Arial" w:hAnsi="Arial" w:cs="Arial"/>
                <w:color w:val="000000"/>
                <w:sz w:val="18"/>
                <w:szCs w:val="18"/>
              </w:rPr>
              <w:t>.336</w:t>
            </w:r>
          </w:p>
        </w:tc>
        <w:tc>
          <w:tcPr>
            <w:tcW w:w="709" w:type="dxa"/>
            <w:tcBorders>
              <w:top w:val="nil"/>
              <w:bottom w:val="single" w:sz="16" w:space="0" w:color="000000"/>
            </w:tcBorders>
            <w:shd w:val="clear" w:color="auto" w:fill="FFFFFF"/>
            <w:vAlign w:val="center"/>
          </w:tcPr>
          <w:p w:rsidR="008C0281" w:rsidRPr="005A4AA6" w:rsidRDefault="008C0281" w:rsidP="00277C25">
            <w:pPr>
              <w:autoSpaceDE w:val="0"/>
              <w:autoSpaceDN w:val="0"/>
              <w:adjustRightInd w:val="0"/>
              <w:spacing w:after="0" w:line="240" w:lineRule="auto"/>
              <w:ind w:right="60"/>
              <w:rPr>
                <w:rFonts w:ascii="Arial" w:hAnsi="Arial" w:cs="Arial"/>
                <w:color w:val="000000"/>
                <w:sz w:val="18"/>
                <w:szCs w:val="18"/>
              </w:rPr>
            </w:pPr>
            <w:r w:rsidRPr="005A4AA6">
              <w:rPr>
                <w:rFonts w:ascii="Arial" w:hAnsi="Arial" w:cs="Arial"/>
                <w:color w:val="000000"/>
                <w:sz w:val="18"/>
                <w:szCs w:val="18"/>
              </w:rPr>
              <w:t>.107</w:t>
            </w:r>
          </w:p>
        </w:tc>
        <w:tc>
          <w:tcPr>
            <w:tcW w:w="567" w:type="dxa"/>
            <w:tcBorders>
              <w:top w:val="nil"/>
              <w:bottom w:val="single" w:sz="16" w:space="0" w:color="000000"/>
            </w:tcBorders>
            <w:shd w:val="clear" w:color="auto" w:fill="FFFFFF"/>
            <w:vAlign w:val="center"/>
          </w:tcPr>
          <w:p w:rsidR="008C0281" w:rsidRPr="005A4AA6" w:rsidRDefault="008C0281" w:rsidP="00277C25">
            <w:pPr>
              <w:autoSpaceDE w:val="0"/>
              <w:autoSpaceDN w:val="0"/>
              <w:adjustRightInd w:val="0"/>
              <w:spacing w:after="0" w:line="240" w:lineRule="auto"/>
              <w:ind w:right="60"/>
              <w:rPr>
                <w:rFonts w:ascii="Arial" w:hAnsi="Arial" w:cs="Arial"/>
                <w:color w:val="000000"/>
                <w:sz w:val="18"/>
                <w:szCs w:val="18"/>
              </w:rPr>
            </w:pPr>
            <w:r w:rsidRPr="005A4AA6">
              <w:rPr>
                <w:rFonts w:ascii="Arial" w:hAnsi="Arial" w:cs="Arial"/>
                <w:color w:val="000000"/>
                <w:sz w:val="18"/>
                <w:szCs w:val="18"/>
              </w:rPr>
              <w:t>3.132</w:t>
            </w:r>
          </w:p>
        </w:tc>
        <w:tc>
          <w:tcPr>
            <w:tcW w:w="567" w:type="dxa"/>
            <w:tcBorders>
              <w:top w:val="nil"/>
              <w:bottom w:val="single" w:sz="16" w:space="0" w:color="000000"/>
            </w:tcBorders>
            <w:shd w:val="clear" w:color="auto" w:fill="FFFFFF"/>
            <w:vAlign w:val="center"/>
          </w:tcPr>
          <w:p w:rsidR="008C0281" w:rsidRPr="005A4AA6" w:rsidRDefault="008C0281" w:rsidP="00277C25">
            <w:pPr>
              <w:autoSpaceDE w:val="0"/>
              <w:autoSpaceDN w:val="0"/>
              <w:adjustRightInd w:val="0"/>
              <w:spacing w:after="0" w:line="240" w:lineRule="auto"/>
              <w:ind w:left="60" w:right="60"/>
              <w:jc w:val="right"/>
              <w:rPr>
                <w:rFonts w:ascii="Arial" w:hAnsi="Arial" w:cs="Arial"/>
                <w:color w:val="000000"/>
                <w:sz w:val="18"/>
                <w:szCs w:val="18"/>
              </w:rPr>
            </w:pPr>
            <w:r w:rsidRPr="005A4AA6">
              <w:rPr>
                <w:rFonts w:ascii="Arial" w:hAnsi="Arial" w:cs="Arial"/>
                <w:color w:val="000000"/>
                <w:sz w:val="18"/>
                <w:szCs w:val="18"/>
              </w:rPr>
              <w:t>.002</w:t>
            </w:r>
          </w:p>
        </w:tc>
        <w:tc>
          <w:tcPr>
            <w:tcW w:w="567" w:type="dxa"/>
            <w:tcBorders>
              <w:top w:val="nil"/>
              <w:bottom w:val="single" w:sz="16" w:space="0" w:color="000000"/>
              <w:right w:val="single" w:sz="16" w:space="0" w:color="000000"/>
            </w:tcBorders>
            <w:shd w:val="clear" w:color="auto" w:fill="FFFFFF"/>
            <w:vAlign w:val="center"/>
          </w:tcPr>
          <w:p w:rsidR="008C0281" w:rsidRPr="005A4AA6" w:rsidRDefault="008C0281" w:rsidP="00277C25">
            <w:pPr>
              <w:autoSpaceDE w:val="0"/>
              <w:autoSpaceDN w:val="0"/>
              <w:adjustRightInd w:val="0"/>
              <w:spacing w:after="0" w:line="240" w:lineRule="auto"/>
              <w:ind w:left="60" w:right="60"/>
              <w:jc w:val="right"/>
              <w:rPr>
                <w:rFonts w:ascii="Arial" w:hAnsi="Arial" w:cs="Arial"/>
                <w:color w:val="000000"/>
                <w:sz w:val="18"/>
                <w:szCs w:val="18"/>
              </w:rPr>
            </w:pPr>
            <w:r w:rsidRPr="005A4AA6">
              <w:rPr>
                <w:rFonts w:ascii="Arial" w:hAnsi="Arial" w:cs="Arial"/>
                <w:color w:val="000000"/>
                <w:sz w:val="18"/>
                <w:szCs w:val="18"/>
              </w:rPr>
              <w:t>1.323</w:t>
            </w:r>
          </w:p>
        </w:tc>
      </w:tr>
      <w:tr w:rsidR="008C0281" w:rsidRPr="005A4AA6" w:rsidTr="008C0281">
        <w:trPr>
          <w:cantSplit/>
          <w:trHeight w:val="276"/>
        </w:trPr>
        <w:tc>
          <w:tcPr>
            <w:tcW w:w="3828" w:type="dxa"/>
            <w:gridSpan w:val="7"/>
            <w:tcBorders>
              <w:top w:val="nil"/>
              <w:left w:val="nil"/>
              <w:bottom w:val="nil"/>
              <w:right w:val="nil"/>
            </w:tcBorders>
            <w:shd w:val="clear" w:color="auto" w:fill="FFFFFF"/>
          </w:tcPr>
          <w:p w:rsidR="008C0281" w:rsidRPr="005A4AA6" w:rsidRDefault="008C0281" w:rsidP="00277C25">
            <w:pPr>
              <w:autoSpaceDE w:val="0"/>
              <w:autoSpaceDN w:val="0"/>
              <w:adjustRightInd w:val="0"/>
              <w:spacing w:after="0" w:line="240" w:lineRule="auto"/>
              <w:ind w:left="60" w:right="60"/>
              <w:rPr>
                <w:rFonts w:ascii="Arial" w:hAnsi="Arial" w:cs="Arial"/>
                <w:color w:val="000000"/>
                <w:sz w:val="18"/>
                <w:szCs w:val="18"/>
              </w:rPr>
            </w:pPr>
            <w:r w:rsidRPr="005A4AA6">
              <w:rPr>
                <w:rFonts w:ascii="Arial" w:hAnsi="Arial" w:cs="Arial"/>
                <w:color w:val="000000"/>
                <w:sz w:val="18"/>
                <w:szCs w:val="18"/>
              </w:rPr>
              <w:t>a. Dependent Variable: KEPUTUSAN PEMBELIAN</w:t>
            </w:r>
          </w:p>
        </w:tc>
      </w:tr>
    </w:tbl>
    <w:p w:rsidR="008C0281" w:rsidRDefault="008C0281" w:rsidP="008C0281">
      <w:pPr>
        <w:autoSpaceDE w:val="0"/>
        <w:autoSpaceDN w:val="0"/>
        <w:adjustRightInd w:val="0"/>
        <w:spacing w:after="0" w:line="240" w:lineRule="auto"/>
        <w:rPr>
          <w:rFonts w:ascii="Times New Roman" w:hAnsi="Times New Roman" w:cs="Times New Roman"/>
        </w:rPr>
      </w:pPr>
    </w:p>
    <w:p w:rsidR="008C0281" w:rsidRDefault="008C0281" w:rsidP="008C0281">
      <w:pPr>
        <w:autoSpaceDE w:val="0"/>
        <w:autoSpaceDN w:val="0"/>
        <w:adjustRightInd w:val="0"/>
        <w:spacing w:after="0" w:line="240" w:lineRule="auto"/>
        <w:jc w:val="both"/>
        <w:rPr>
          <w:rFonts w:ascii="Times New Roman" w:hAnsi="Times New Roman" w:cs="Times New Roman"/>
        </w:rPr>
      </w:pPr>
    </w:p>
    <w:p w:rsidR="008C0281" w:rsidRDefault="008C0281" w:rsidP="008C0281">
      <w:pPr>
        <w:autoSpaceDE w:val="0"/>
        <w:autoSpaceDN w:val="0"/>
        <w:adjustRightInd w:val="0"/>
        <w:spacing w:after="0" w:line="240" w:lineRule="auto"/>
        <w:jc w:val="both"/>
        <w:rPr>
          <w:rFonts w:ascii="Times New Roman" w:hAnsi="Times New Roman" w:cs="Times New Roman"/>
        </w:rPr>
      </w:pPr>
    </w:p>
    <w:p w:rsidR="008C0281" w:rsidRDefault="008C0281" w:rsidP="008C0281">
      <w:pPr>
        <w:autoSpaceDE w:val="0"/>
        <w:autoSpaceDN w:val="0"/>
        <w:adjustRightInd w:val="0"/>
        <w:spacing w:after="0" w:line="240" w:lineRule="auto"/>
        <w:jc w:val="both"/>
        <w:rPr>
          <w:rFonts w:ascii="Times New Roman" w:hAnsi="Times New Roman" w:cs="Times New Roman"/>
        </w:rPr>
      </w:pPr>
    </w:p>
    <w:p w:rsidR="008C0281" w:rsidRDefault="008C0281" w:rsidP="008C0281">
      <w:pPr>
        <w:autoSpaceDE w:val="0"/>
        <w:autoSpaceDN w:val="0"/>
        <w:adjustRightInd w:val="0"/>
        <w:spacing w:after="0" w:line="240" w:lineRule="auto"/>
        <w:jc w:val="both"/>
        <w:rPr>
          <w:rFonts w:ascii="Times New Roman" w:hAnsi="Times New Roman" w:cs="Times New Roman"/>
        </w:rPr>
      </w:pPr>
    </w:p>
    <w:p w:rsidR="008C0281" w:rsidRDefault="008C0281" w:rsidP="008C0281">
      <w:pPr>
        <w:autoSpaceDE w:val="0"/>
        <w:autoSpaceDN w:val="0"/>
        <w:adjustRightInd w:val="0"/>
        <w:spacing w:after="0" w:line="240" w:lineRule="auto"/>
        <w:jc w:val="both"/>
        <w:rPr>
          <w:rFonts w:ascii="Times New Roman" w:hAnsi="Times New Roman" w:cs="Times New Roman"/>
        </w:rPr>
      </w:pPr>
    </w:p>
    <w:p w:rsidR="008C0281" w:rsidRDefault="008C0281" w:rsidP="008C0281">
      <w:pPr>
        <w:autoSpaceDE w:val="0"/>
        <w:autoSpaceDN w:val="0"/>
        <w:adjustRightInd w:val="0"/>
        <w:spacing w:after="0" w:line="240" w:lineRule="auto"/>
        <w:jc w:val="both"/>
        <w:rPr>
          <w:rFonts w:ascii="Times New Roman" w:hAnsi="Times New Roman" w:cs="Times New Roman"/>
        </w:rPr>
      </w:pPr>
    </w:p>
    <w:p w:rsidR="008C0281" w:rsidRDefault="008C0281" w:rsidP="008C0281">
      <w:pPr>
        <w:autoSpaceDE w:val="0"/>
        <w:autoSpaceDN w:val="0"/>
        <w:adjustRightInd w:val="0"/>
        <w:spacing w:after="0" w:line="240" w:lineRule="auto"/>
        <w:jc w:val="both"/>
        <w:rPr>
          <w:rFonts w:ascii="Times New Roman" w:hAnsi="Times New Roman" w:cs="Times New Roman"/>
        </w:rPr>
      </w:pPr>
    </w:p>
    <w:p w:rsidR="008C0281" w:rsidRDefault="008C0281" w:rsidP="008C0281">
      <w:pPr>
        <w:autoSpaceDE w:val="0"/>
        <w:autoSpaceDN w:val="0"/>
        <w:adjustRightInd w:val="0"/>
        <w:spacing w:after="0" w:line="240" w:lineRule="auto"/>
        <w:jc w:val="both"/>
        <w:rPr>
          <w:rFonts w:ascii="Times New Roman" w:hAnsi="Times New Roman" w:cs="Times New Roman"/>
        </w:rPr>
      </w:pPr>
    </w:p>
    <w:p w:rsidR="008C0281" w:rsidRDefault="008C0281" w:rsidP="008C0281">
      <w:pPr>
        <w:autoSpaceDE w:val="0"/>
        <w:autoSpaceDN w:val="0"/>
        <w:adjustRightInd w:val="0"/>
        <w:spacing w:after="0" w:line="240" w:lineRule="auto"/>
        <w:jc w:val="both"/>
        <w:rPr>
          <w:rFonts w:ascii="Times New Roman" w:hAnsi="Times New Roman" w:cs="Times New Roman"/>
        </w:rPr>
      </w:pPr>
    </w:p>
    <w:p w:rsidR="008C0281" w:rsidRDefault="008C0281" w:rsidP="008C0281">
      <w:pPr>
        <w:autoSpaceDE w:val="0"/>
        <w:autoSpaceDN w:val="0"/>
        <w:adjustRightInd w:val="0"/>
        <w:spacing w:after="0" w:line="240" w:lineRule="auto"/>
        <w:jc w:val="both"/>
        <w:rPr>
          <w:rFonts w:ascii="Times New Roman" w:hAnsi="Times New Roman" w:cs="Times New Roman"/>
        </w:rPr>
      </w:pPr>
    </w:p>
    <w:p w:rsidR="008C0281" w:rsidRDefault="008C0281" w:rsidP="008C0281">
      <w:pPr>
        <w:autoSpaceDE w:val="0"/>
        <w:autoSpaceDN w:val="0"/>
        <w:adjustRightInd w:val="0"/>
        <w:spacing w:after="0" w:line="240" w:lineRule="auto"/>
        <w:jc w:val="both"/>
        <w:rPr>
          <w:rFonts w:ascii="Times New Roman" w:hAnsi="Times New Roman" w:cs="Times New Roman"/>
        </w:rPr>
      </w:pPr>
    </w:p>
    <w:p w:rsidR="008C0281" w:rsidRDefault="008C0281" w:rsidP="008C0281">
      <w:pPr>
        <w:autoSpaceDE w:val="0"/>
        <w:autoSpaceDN w:val="0"/>
        <w:adjustRightInd w:val="0"/>
        <w:spacing w:after="0" w:line="240" w:lineRule="auto"/>
        <w:jc w:val="both"/>
        <w:rPr>
          <w:rFonts w:ascii="Times New Roman" w:hAnsi="Times New Roman" w:cs="Times New Roman"/>
        </w:rPr>
      </w:pPr>
    </w:p>
    <w:p w:rsidR="008C0281" w:rsidRDefault="008C0281" w:rsidP="005A184B">
      <w:pPr>
        <w:autoSpaceDE w:val="0"/>
        <w:autoSpaceDN w:val="0"/>
        <w:adjustRightInd w:val="0"/>
        <w:spacing w:after="0" w:line="240" w:lineRule="auto"/>
        <w:jc w:val="center"/>
        <w:outlineLvl w:val="0"/>
        <w:rPr>
          <w:rFonts w:ascii="Times New Roman" w:hAnsi="Times New Roman" w:cs="Times New Roman"/>
        </w:rPr>
      </w:pPr>
      <w:r w:rsidRPr="00CE7B96">
        <w:rPr>
          <w:rFonts w:ascii="Times New Roman" w:hAnsi="Times New Roman" w:cs="Times New Roman"/>
        </w:rPr>
        <w:t>Sumber : Output SPSS 20, data diolah (2017)</w:t>
      </w:r>
    </w:p>
    <w:p w:rsidR="008C0281" w:rsidRPr="00CE7B96" w:rsidRDefault="008C0281" w:rsidP="008C0281">
      <w:pPr>
        <w:autoSpaceDE w:val="0"/>
        <w:autoSpaceDN w:val="0"/>
        <w:adjustRightInd w:val="0"/>
        <w:spacing w:after="0" w:line="240" w:lineRule="auto"/>
        <w:jc w:val="both"/>
        <w:rPr>
          <w:rFonts w:ascii="Times New Roman" w:hAnsi="Times New Roman" w:cs="Times New Roman"/>
        </w:rPr>
      </w:pPr>
    </w:p>
    <w:p w:rsidR="008C0281" w:rsidRPr="00CE7B96" w:rsidRDefault="008C0281" w:rsidP="005A184B">
      <w:pPr>
        <w:autoSpaceDE w:val="0"/>
        <w:autoSpaceDN w:val="0"/>
        <w:adjustRightInd w:val="0"/>
        <w:spacing w:after="0" w:line="240" w:lineRule="auto"/>
        <w:ind w:right="565"/>
        <w:jc w:val="both"/>
        <w:rPr>
          <w:rFonts w:ascii="Times New Roman" w:hAnsi="Times New Roman" w:cs="Times New Roman"/>
        </w:rPr>
      </w:pPr>
      <w:r w:rsidRPr="00CE7B96">
        <w:rPr>
          <w:rFonts w:ascii="Times New Roman" w:hAnsi="Times New Roman" w:cs="Times New Roman"/>
        </w:rPr>
        <w:t>Dari tabel 5.5 ini hasil uji T secara parsial variabel independent menunjukan nilai jika signifikansi &lt; 0,05 maka Hipotesis diterima yang artinya variabel bebas berpengaruh terhadap variabel terikat, dan jika signifikansi &gt; 0,05 maka Ho ditolak yang Artinya variabel bebas tidak berpengaruh terhadap variabel terikat. Hipotesis yang dapat di simpulkan dalam penelitian ini adalah sebagai berikut :</w:t>
      </w:r>
    </w:p>
    <w:p w:rsidR="008C0281" w:rsidRPr="00CE7B96" w:rsidRDefault="008C0281" w:rsidP="005A184B">
      <w:pPr>
        <w:pStyle w:val="ListParagraph"/>
        <w:numPr>
          <w:ilvl w:val="0"/>
          <w:numId w:val="13"/>
        </w:numPr>
        <w:autoSpaceDE w:val="0"/>
        <w:autoSpaceDN w:val="0"/>
        <w:adjustRightInd w:val="0"/>
        <w:spacing w:after="0" w:line="240" w:lineRule="auto"/>
        <w:ind w:left="284" w:right="565" w:hanging="284"/>
        <w:jc w:val="both"/>
        <w:rPr>
          <w:rFonts w:ascii="Times New Roman" w:hAnsi="Times New Roman" w:cs="Times New Roman"/>
        </w:rPr>
      </w:pPr>
      <w:r w:rsidRPr="00CE7B96">
        <w:rPr>
          <w:rFonts w:ascii="Times New Roman" w:hAnsi="Times New Roman" w:cs="Times New Roman"/>
        </w:rPr>
        <w:t xml:space="preserve">Variabel independent </w:t>
      </w:r>
      <w:r w:rsidRPr="00CE7B96">
        <w:rPr>
          <w:rFonts w:ascii="Times New Roman" w:hAnsi="Times New Roman" w:cs="Times New Roman"/>
          <w:i/>
        </w:rPr>
        <w:t>Brand Image</w:t>
      </w:r>
      <w:r w:rsidRPr="00CE7B96">
        <w:rPr>
          <w:rFonts w:ascii="Times New Roman" w:hAnsi="Times New Roman" w:cs="Times New Roman"/>
        </w:rPr>
        <w:t xml:space="preserve"> (X</w:t>
      </w:r>
      <w:r w:rsidRPr="00CE7B96">
        <w:rPr>
          <w:rFonts w:ascii="Times New Roman" w:hAnsi="Times New Roman" w:cs="Times New Roman"/>
          <w:vertAlign w:val="subscript"/>
        </w:rPr>
        <w:t>1</w:t>
      </w:r>
      <w:r w:rsidRPr="00CE7B96">
        <w:rPr>
          <w:rFonts w:ascii="Times New Roman" w:hAnsi="Times New Roman" w:cs="Times New Roman"/>
        </w:rPr>
        <w:t>) dengan nilai T hitung 2,349 &gt; 1,986 sedangkan nilai signifikansi dari hipotesis sebesar 0,021 &gt; 0,05. Maka Ho diterima dan Ha</w:t>
      </w:r>
      <w:r w:rsidRPr="00CE7B96">
        <w:rPr>
          <w:rFonts w:ascii="Times New Roman" w:hAnsi="Times New Roman" w:cs="Times New Roman"/>
          <w:vertAlign w:val="subscript"/>
        </w:rPr>
        <w:t>1</w:t>
      </w:r>
      <w:r w:rsidRPr="00CE7B96">
        <w:rPr>
          <w:rFonts w:ascii="Times New Roman" w:hAnsi="Times New Roman" w:cs="Times New Roman"/>
        </w:rPr>
        <w:t xml:space="preserve"> diterima, dapat disimpulkan bahwa variabel brand image (X</w:t>
      </w:r>
      <w:r w:rsidRPr="00CE7B96">
        <w:rPr>
          <w:rFonts w:ascii="Times New Roman" w:hAnsi="Times New Roman" w:cs="Times New Roman"/>
          <w:vertAlign w:val="subscript"/>
        </w:rPr>
        <w:t>1</w:t>
      </w:r>
      <w:r w:rsidRPr="00CE7B96">
        <w:rPr>
          <w:rFonts w:ascii="Times New Roman" w:hAnsi="Times New Roman" w:cs="Times New Roman"/>
        </w:rPr>
        <w:t>) berpengaruh signifikan terhadap keputusan pembelian.</w:t>
      </w:r>
    </w:p>
    <w:p w:rsidR="008C0281" w:rsidRPr="008C0281" w:rsidRDefault="008C0281" w:rsidP="005A184B">
      <w:pPr>
        <w:pStyle w:val="ListParagraph"/>
        <w:numPr>
          <w:ilvl w:val="0"/>
          <w:numId w:val="13"/>
        </w:numPr>
        <w:autoSpaceDE w:val="0"/>
        <w:autoSpaceDN w:val="0"/>
        <w:adjustRightInd w:val="0"/>
        <w:spacing w:after="0" w:line="240" w:lineRule="auto"/>
        <w:ind w:left="284" w:right="565" w:hanging="284"/>
        <w:jc w:val="both"/>
        <w:rPr>
          <w:rFonts w:ascii="Times New Roman" w:hAnsi="Times New Roman" w:cs="Times New Roman"/>
        </w:rPr>
      </w:pPr>
      <w:r w:rsidRPr="00CE7B96">
        <w:rPr>
          <w:rFonts w:ascii="Times New Roman" w:hAnsi="Times New Roman" w:cs="Times New Roman"/>
        </w:rPr>
        <w:t xml:space="preserve">Variabel independent </w:t>
      </w:r>
      <w:r w:rsidRPr="00CE7B96">
        <w:rPr>
          <w:rFonts w:ascii="Times New Roman" w:hAnsi="Times New Roman" w:cs="Times New Roman"/>
          <w:i/>
        </w:rPr>
        <w:t xml:space="preserve">Word Of Mouth </w:t>
      </w:r>
      <w:r w:rsidRPr="00CE7B96">
        <w:rPr>
          <w:rFonts w:ascii="Times New Roman" w:hAnsi="Times New Roman" w:cs="Times New Roman"/>
        </w:rPr>
        <w:t>(X</w:t>
      </w:r>
      <w:r w:rsidRPr="00CE7B96">
        <w:rPr>
          <w:rFonts w:ascii="Times New Roman" w:hAnsi="Times New Roman" w:cs="Times New Roman"/>
          <w:vertAlign w:val="subscript"/>
        </w:rPr>
        <w:t>2</w:t>
      </w:r>
      <w:r w:rsidRPr="00CE7B96">
        <w:rPr>
          <w:rFonts w:ascii="Times New Roman" w:hAnsi="Times New Roman" w:cs="Times New Roman"/>
        </w:rPr>
        <w:t>) dengan nilai T hitung 3,132 &gt; 1.986 sedangkan nilai signifikan dari hipotesis sebesar 0,002 &lt; 0,005. Maka Ho diterima dan Ha</w:t>
      </w:r>
      <w:r w:rsidRPr="00CE7B96">
        <w:rPr>
          <w:rFonts w:ascii="Times New Roman" w:hAnsi="Times New Roman" w:cs="Times New Roman"/>
          <w:vertAlign w:val="subscript"/>
        </w:rPr>
        <w:t>2</w:t>
      </w:r>
      <w:r w:rsidRPr="00CE7B96">
        <w:rPr>
          <w:rFonts w:ascii="Times New Roman" w:hAnsi="Times New Roman" w:cs="Times New Roman"/>
        </w:rPr>
        <w:t xml:space="preserve">diterima, dapat disimpulkan bahwa variabel </w:t>
      </w:r>
      <w:r w:rsidRPr="00CE7B96">
        <w:rPr>
          <w:rFonts w:ascii="Times New Roman" w:hAnsi="Times New Roman" w:cs="Times New Roman"/>
          <w:i/>
        </w:rPr>
        <w:t>Word Of Mouth</w:t>
      </w:r>
      <w:r w:rsidRPr="00CE7B96">
        <w:rPr>
          <w:rFonts w:ascii="Times New Roman" w:hAnsi="Times New Roman" w:cs="Times New Roman"/>
        </w:rPr>
        <w:t xml:space="preserve"> (X</w:t>
      </w:r>
      <w:r w:rsidRPr="00CE7B96">
        <w:rPr>
          <w:rFonts w:ascii="Times New Roman" w:hAnsi="Times New Roman" w:cs="Times New Roman"/>
          <w:vertAlign w:val="subscript"/>
        </w:rPr>
        <w:t>2</w:t>
      </w:r>
      <w:r w:rsidRPr="00CE7B96">
        <w:rPr>
          <w:rFonts w:ascii="Times New Roman" w:hAnsi="Times New Roman" w:cs="Times New Roman"/>
        </w:rPr>
        <w:t>) berpengaruh signifikan terhadap keputusan pembelian.</w:t>
      </w:r>
    </w:p>
    <w:p w:rsidR="008C0281" w:rsidRDefault="008C0281" w:rsidP="005A184B">
      <w:pPr>
        <w:autoSpaceDE w:val="0"/>
        <w:autoSpaceDN w:val="0"/>
        <w:adjustRightInd w:val="0"/>
        <w:spacing w:after="0" w:line="240" w:lineRule="auto"/>
        <w:ind w:right="565"/>
        <w:jc w:val="both"/>
        <w:rPr>
          <w:rFonts w:ascii="Times New Roman" w:hAnsi="Times New Roman" w:cs="Times New Roman"/>
        </w:rPr>
      </w:pPr>
    </w:p>
    <w:p w:rsidR="008C0281" w:rsidRPr="00CE7B96" w:rsidRDefault="008C0281" w:rsidP="005A184B">
      <w:pPr>
        <w:spacing w:line="240" w:lineRule="auto"/>
        <w:ind w:right="565"/>
        <w:outlineLvl w:val="0"/>
        <w:rPr>
          <w:rFonts w:ascii="Times New Roman" w:hAnsi="Times New Roman" w:cs="Times New Roman"/>
          <w:b/>
        </w:rPr>
      </w:pPr>
      <w:r>
        <w:rPr>
          <w:rFonts w:ascii="Times New Roman" w:hAnsi="Times New Roman" w:cs="Times New Roman"/>
          <w:b/>
        </w:rPr>
        <w:t>IV. KESIMPULAN</w:t>
      </w:r>
    </w:p>
    <w:p w:rsidR="008C0281" w:rsidRPr="00CE7B96" w:rsidRDefault="008C0281" w:rsidP="005A184B">
      <w:pPr>
        <w:spacing w:line="240" w:lineRule="auto"/>
        <w:ind w:right="565"/>
        <w:jc w:val="both"/>
        <w:rPr>
          <w:rFonts w:ascii="Times New Roman" w:hAnsi="Times New Roman" w:cs="Times New Roman"/>
        </w:rPr>
      </w:pPr>
      <w:r w:rsidRPr="00CE7B96">
        <w:rPr>
          <w:rFonts w:ascii="Times New Roman" w:hAnsi="Times New Roman" w:cs="Times New Roman"/>
        </w:rPr>
        <w:t>Berdasarkan hasil analisis data dan pengujian hipotesis yang dilakukan, maka diperoleh simpulan sebagai berikut :</w:t>
      </w:r>
    </w:p>
    <w:p w:rsidR="008C0281" w:rsidRPr="00CE7B96" w:rsidRDefault="008C0281" w:rsidP="005A184B">
      <w:pPr>
        <w:pStyle w:val="ListParagraph"/>
        <w:numPr>
          <w:ilvl w:val="0"/>
          <w:numId w:val="14"/>
        </w:numPr>
        <w:spacing w:after="160" w:line="240" w:lineRule="auto"/>
        <w:ind w:left="284" w:right="565" w:hanging="284"/>
        <w:jc w:val="both"/>
        <w:rPr>
          <w:rFonts w:ascii="Times New Roman" w:hAnsi="Times New Roman" w:cs="Times New Roman"/>
        </w:rPr>
      </w:pPr>
      <w:r w:rsidRPr="00CE7B96">
        <w:rPr>
          <w:rFonts w:ascii="Times New Roman" w:hAnsi="Times New Roman" w:cs="Times New Roman"/>
        </w:rPr>
        <w:t xml:space="preserve">Hasil Uji hipotesis dengan menggunakan uji F menunjukan nilai signifikan F (0,001) &lt; α (0,05) maka dapat disimpulkan </w:t>
      </w:r>
      <w:r w:rsidRPr="00CE7B96">
        <w:rPr>
          <w:rFonts w:ascii="Times New Roman" w:hAnsi="Times New Roman" w:cs="Times New Roman"/>
          <w:i/>
        </w:rPr>
        <w:t>Brand Image</w:t>
      </w:r>
      <w:r w:rsidRPr="00CE7B96">
        <w:rPr>
          <w:rFonts w:ascii="Times New Roman" w:hAnsi="Times New Roman" w:cs="Times New Roman"/>
        </w:rPr>
        <w:t xml:space="preserve"> (X</w:t>
      </w:r>
      <w:r w:rsidRPr="00CE7B96">
        <w:rPr>
          <w:rFonts w:ascii="Times New Roman" w:hAnsi="Times New Roman" w:cs="Times New Roman"/>
          <w:vertAlign w:val="subscript"/>
        </w:rPr>
        <w:t>1</w:t>
      </w:r>
      <w:r w:rsidRPr="00CE7B96">
        <w:rPr>
          <w:rFonts w:ascii="Times New Roman" w:hAnsi="Times New Roman" w:cs="Times New Roman"/>
        </w:rPr>
        <w:t xml:space="preserve">), </w:t>
      </w:r>
      <w:r w:rsidRPr="00CE7B96">
        <w:rPr>
          <w:rFonts w:ascii="Times New Roman" w:hAnsi="Times New Roman" w:cs="Times New Roman"/>
          <w:i/>
        </w:rPr>
        <w:t>Word Of Mouth</w:t>
      </w:r>
      <w:r w:rsidRPr="00CE7B96">
        <w:rPr>
          <w:rFonts w:ascii="Times New Roman" w:hAnsi="Times New Roman" w:cs="Times New Roman"/>
        </w:rPr>
        <w:t xml:space="preserve"> (X</w:t>
      </w:r>
      <w:r w:rsidRPr="00CE7B96">
        <w:rPr>
          <w:rFonts w:ascii="Times New Roman" w:hAnsi="Times New Roman" w:cs="Times New Roman"/>
          <w:vertAlign w:val="subscript"/>
        </w:rPr>
        <w:t>2</w:t>
      </w:r>
      <w:r w:rsidRPr="00CE7B96">
        <w:rPr>
          <w:rFonts w:ascii="Times New Roman" w:hAnsi="Times New Roman" w:cs="Times New Roman"/>
        </w:rPr>
        <w:t>) secara bersama-sama berpengaruh secara signifikan terhadap keputusan pembelian.</w:t>
      </w:r>
    </w:p>
    <w:p w:rsidR="008C0281" w:rsidRPr="00CE7B96" w:rsidRDefault="008C0281" w:rsidP="005A184B">
      <w:pPr>
        <w:pStyle w:val="ListParagraph"/>
        <w:numPr>
          <w:ilvl w:val="0"/>
          <w:numId w:val="14"/>
        </w:numPr>
        <w:spacing w:before="240" w:after="160" w:line="240" w:lineRule="auto"/>
        <w:ind w:left="284" w:right="565" w:hanging="284"/>
        <w:jc w:val="both"/>
        <w:rPr>
          <w:rFonts w:ascii="Times New Roman" w:hAnsi="Times New Roman" w:cs="Times New Roman"/>
        </w:rPr>
      </w:pPr>
      <w:r w:rsidRPr="00CE7B96">
        <w:rPr>
          <w:rFonts w:ascii="Times New Roman" w:hAnsi="Times New Roman" w:cs="Times New Roman"/>
        </w:rPr>
        <w:t xml:space="preserve">Berdasarkan hasil pengujian dengan menggunakan regresi linier berganda, dapat disimpulkan bahwa variabel </w:t>
      </w:r>
      <w:r w:rsidRPr="00CE7B96">
        <w:rPr>
          <w:rFonts w:ascii="Times New Roman" w:hAnsi="Times New Roman" w:cs="Times New Roman"/>
          <w:i/>
        </w:rPr>
        <w:t>Brand Image</w:t>
      </w:r>
      <w:r w:rsidRPr="00CE7B96">
        <w:rPr>
          <w:rFonts w:ascii="Times New Roman" w:hAnsi="Times New Roman" w:cs="Times New Roman"/>
        </w:rPr>
        <w:t xml:space="preserve"> (X</w:t>
      </w:r>
      <w:r w:rsidRPr="00CE7B96">
        <w:rPr>
          <w:rFonts w:ascii="Times New Roman" w:hAnsi="Times New Roman" w:cs="Times New Roman"/>
          <w:vertAlign w:val="subscript"/>
        </w:rPr>
        <w:t>1</w:t>
      </w:r>
      <w:r w:rsidRPr="00CE7B96">
        <w:rPr>
          <w:rFonts w:ascii="Times New Roman" w:hAnsi="Times New Roman" w:cs="Times New Roman"/>
        </w:rPr>
        <w:t>) berpengaruh signifikan terhadap keputusan pembelian dengan nilai signifikan T (0,021) &gt; α (0,05) dan di lihat dari nilai T Hitung 2,349 &gt; 1,986</w:t>
      </w:r>
    </w:p>
    <w:p w:rsidR="008C0281" w:rsidRPr="0092460B" w:rsidRDefault="008C0281" w:rsidP="005A184B">
      <w:pPr>
        <w:pStyle w:val="ListParagraph"/>
        <w:numPr>
          <w:ilvl w:val="0"/>
          <w:numId w:val="14"/>
        </w:numPr>
        <w:spacing w:before="240" w:after="160" w:line="240" w:lineRule="auto"/>
        <w:ind w:left="284" w:right="565" w:hanging="284"/>
        <w:jc w:val="both"/>
        <w:rPr>
          <w:rFonts w:ascii="Times New Roman" w:hAnsi="Times New Roman" w:cs="Times New Roman"/>
        </w:rPr>
      </w:pPr>
      <w:r w:rsidRPr="00CE7B96">
        <w:rPr>
          <w:rFonts w:ascii="Times New Roman" w:hAnsi="Times New Roman" w:cs="Times New Roman"/>
        </w:rPr>
        <w:t xml:space="preserve">Berdasarkan hasil pengujian dengan menggunakan regresi linier berganda, dapat disimpulkan bahwa variabel </w:t>
      </w:r>
      <w:r w:rsidRPr="00CE7B96">
        <w:rPr>
          <w:rFonts w:ascii="Times New Roman" w:hAnsi="Times New Roman" w:cs="Times New Roman"/>
          <w:i/>
        </w:rPr>
        <w:t>Word Of Mouth</w:t>
      </w:r>
      <w:r w:rsidRPr="00CE7B96">
        <w:rPr>
          <w:rFonts w:ascii="Times New Roman" w:hAnsi="Times New Roman" w:cs="Times New Roman"/>
        </w:rPr>
        <w:t xml:space="preserve"> (X</w:t>
      </w:r>
      <w:r w:rsidRPr="00CE7B96">
        <w:rPr>
          <w:rFonts w:ascii="Times New Roman" w:hAnsi="Times New Roman" w:cs="Times New Roman"/>
          <w:vertAlign w:val="subscript"/>
        </w:rPr>
        <w:t>2</w:t>
      </w:r>
      <w:r w:rsidRPr="00CE7B96">
        <w:rPr>
          <w:rFonts w:ascii="Times New Roman" w:hAnsi="Times New Roman" w:cs="Times New Roman"/>
        </w:rPr>
        <w:t>) berpengaruh signifikan terhadap keputusan pembelian dengan nilai signifikan T (0,002) &lt; α (0,05) dan dilihat dari nilai T hitung 3,132 &gt; 1,986</w:t>
      </w:r>
    </w:p>
    <w:p w:rsidR="0092460B" w:rsidRDefault="0092460B" w:rsidP="005A184B">
      <w:pPr>
        <w:pStyle w:val="ListParagraph"/>
        <w:spacing w:before="240" w:after="160" w:line="240" w:lineRule="auto"/>
        <w:ind w:left="284" w:right="565"/>
        <w:jc w:val="both"/>
        <w:rPr>
          <w:rFonts w:ascii="Times New Roman" w:hAnsi="Times New Roman" w:cs="Times New Roman"/>
          <w:lang w:val="id-ID"/>
        </w:rPr>
      </w:pPr>
    </w:p>
    <w:p w:rsidR="00973E21" w:rsidRDefault="00973E21" w:rsidP="005A184B">
      <w:pPr>
        <w:pStyle w:val="ListParagraph"/>
        <w:spacing w:before="240" w:after="160" w:line="240" w:lineRule="auto"/>
        <w:ind w:left="284" w:right="565"/>
        <w:jc w:val="both"/>
        <w:rPr>
          <w:rFonts w:ascii="Times New Roman" w:hAnsi="Times New Roman" w:cs="Times New Roman"/>
          <w:lang w:val="id-ID"/>
        </w:rPr>
      </w:pPr>
    </w:p>
    <w:p w:rsidR="00973E21" w:rsidRDefault="00973E21" w:rsidP="005A184B">
      <w:pPr>
        <w:pStyle w:val="ListParagraph"/>
        <w:spacing w:before="240" w:after="160" w:line="240" w:lineRule="auto"/>
        <w:ind w:left="284" w:right="565"/>
        <w:jc w:val="both"/>
        <w:rPr>
          <w:rFonts w:ascii="Times New Roman" w:hAnsi="Times New Roman" w:cs="Times New Roman"/>
          <w:lang w:val="id-ID"/>
        </w:rPr>
      </w:pPr>
    </w:p>
    <w:p w:rsidR="0092460B" w:rsidRPr="00CE7B96" w:rsidRDefault="0092460B" w:rsidP="005A184B">
      <w:pPr>
        <w:pStyle w:val="NoSpacing"/>
        <w:jc w:val="center"/>
        <w:outlineLvl w:val="0"/>
        <w:rPr>
          <w:rFonts w:ascii="Times New Roman" w:hAnsi="Times New Roman" w:cs="Times New Roman"/>
          <w:b/>
        </w:rPr>
      </w:pPr>
      <w:r>
        <w:rPr>
          <w:rFonts w:ascii="Times New Roman" w:hAnsi="Times New Roman" w:cs="Times New Roman"/>
          <w:b/>
        </w:rPr>
        <w:lastRenderedPageBreak/>
        <w:t>Daftar Pustaka</w:t>
      </w:r>
    </w:p>
    <w:p w:rsidR="0092460B" w:rsidRPr="00CE7B96" w:rsidRDefault="0092460B" w:rsidP="0092460B">
      <w:pPr>
        <w:pStyle w:val="NoSpacing"/>
        <w:ind w:left="780"/>
        <w:rPr>
          <w:rFonts w:ascii="Times New Roman" w:hAnsi="Times New Roman" w:cs="Times New Roman"/>
          <w:b/>
        </w:rPr>
      </w:pPr>
    </w:p>
    <w:p w:rsidR="0092460B" w:rsidRPr="00CE7B96" w:rsidRDefault="0092460B" w:rsidP="005A184B">
      <w:pPr>
        <w:pStyle w:val="NoSpacing"/>
        <w:ind w:left="720" w:hanging="720"/>
        <w:jc w:val="both"/>
        <w:rPr>
          <w:rFonts w:ascii="Times New Roman" w:hAnsi="Times New Roman" w:cs="Times New Roman"/>
          <w:lang w:eastAsia="id-ID"/>
        </w:rPr>
      </w:pPr>
      <w:r>
        <w:rPr>
          <w:rFonts w:ascii="Times New Roman" w:hAnsi="Times New Roman" w:cs="Times New Roman"/>
          <w:lang w:eastAsia="id-ID"/>
        </w:rPr>
        <w:t xml:space="preserve">Babin, </w:t>
      </w:r>
      <w:r w:rsidRPr="00CE7B96">
        <w:rPr>
          <w:rFonts w:ascii="Times New Roman" w:hAnsi="Times New Roman" w:cs="Times New Roman"/>
          <w:lang w:eastAsia="id-ID"/>
        </w:rPr>
        <w:t xml:space="preserve">Zikmund. 2011. </w:t>
      </w:r>
      <w:r w:rsidRPr="00CE7B96">
        <w:rPr>
          <w:rFonts w:ascii="Times New Roman" w:hAnsi="Times New Roman" w:cs="Times New Roman"/>
          <w:i/>
          <w:lang w:eastAsia="id-ID"/>
        </w:rPr>
        <w:t>Riset Pemasaran</w:t>
      </w:r>
      <w:r w:rsidRPr="00CE7B96">
        <w:rPr>
          <w:rFonts w:ascii="Times New Roman" w:hAnsi="Times New Roman" w:cs="Times New Roman"/>
          <w:lang w:eastAsia="id-ID"/>
        </w:rPr>
        <w:t>, Edisi Kesepuluh,Penerjemah Kurnia   Hirson, Jakarta: Penerbit Salemba.</w:t>
      </w:r>
    </w:p>
    <w:p w:rsidR="0092460B" w:rsidRPr="00CE7B96" w:rsidRDefault="0092460B" w:rsidP="005A184B">
      <w:pPr>
        <w:pStyle w:val="NoSpacing"/>
        <w:ind w:left="709" w:hanging="709"/>
        <w:jc w:val="both"/>
        <w:rPr>
          <w:rFonts w:ascii="Times New Roman" w:hAnsi="Times New Roman" w:cs="Times New Roman"/>
          <w:lang w:eastAsia="id-ID"/>
        </w:rPr>
      </w:pPr>
      <w:r w:rsidRPr="00CE7B96">
        <w:rPr>
          <w:rFonts w:ascii="Times New Roman" w:hAnsi="Times New Roman" w:cs="Times New Roman"/>
          <w:lang w:eastAsia="id-ID"/>
        </w:rPr>
        <w:t xml:space="preserve">Kotler, Philip, Kevin Lane Keller. 2008. </w:t>
      </w:r>
      <w:r w:rsidRPr="00CE7B96">
        <w:rPr>
          <w:rFonts w:ascii="Times New Roman" w:hAnsi="Times New Roman" w:cs="Times New Roman"/>
          <w:i/>
          <w:lang w:eastAsia="id-ID"/>
        </w:rPr>
        <w:t>Manajemen Pemasaran</w:t>
      </w:r>
      <w:r w:rsidRPr="00CE7B96">
        <w:rPr>
          <w:rFonts w:ascii="Times New Roman" w:hAnsi="Times New Roman" w:cs="Times New Roman"/>
          <w:lang w:eastAsia="id-ID"/>
        </w:rPr>
        <w:t>, Edisi Ketiga belas, Jakarta:  Penerbit Erlangga.</w:t>
      </w:r>
    </w:p>
    <w:p w:rsidR="0092460B" w:rsidRPr="00CE7B96" w:rsidRDefault="0092460B" w:rsidP="005A184B">
      <w:pPr>
        <w:pStyle w:val="NoSpacing"/>
        <w:ind w:left="709" w:hanging="709"/>
        <w:jc w:val="both"/>
        <w:rPr>
          <w:rFonts w:ascii="Times New Roman" w:hAnsi="Times New Roman" w:cs="Times New Roman"/>
        </w:rPr>
      </w:pPr>
      <w:r w:rsidRPr="00CE7B96">
        <w:rPr>
          <w:rFonts w:ascii="Times New Roman" w:hAnsi="Times New Roman" w:cs="Times New Roman"/>
        </w:rPr>
        <w:t xml:space="preserve">Kotler, Philip, Kevin Lane Keller. 2009. </w:t>
      </w:r>
      <w:r w:rsidRPr="00CE7B96">
        <w:rPr>
          <w:rFonts w:ascii="Times New Roman" w:hAnsi="Times New Roman" w:cs="Times New Roman"/>
          <w:bCs/>
          <w:i/>
        </w:rPr>
        <w:t>Manajemen Pemasaran</w:t>
      </w:r>
      <w:r w:rsidRPr="00CE7B96">
        <w:rPr>
          <w:rFonts w:ascii="Times New Roman" w:hAnsi="Times New Roman" w:cs="Times New Roman"/>
        </w:rPr>
        <w:t>, Edisi Ketiga belas, jilid 2, Jakarta: Penerbit Erlangga.</w:t>
      </w:r>
    </w:p>
    <w:p w:rsidR="0092460B" w:rsidRPr="00CE7B96" w:rsidRDefault="0092460B" w:rsidP="005A184B">
      <w:pPr>
        <w:pStyle w:val="NoSpacing"/>
        <w:ind w:left="709" w:hanging="709"/>
        <w:jc w:val="both"/>
        <w:rPr>
          <w:rFonts w:ascii="Times New Roman" w:hAnsi="Times New Roman" w:cs="Times New Roman"/>
        </w:rPr>
      </w:pPr>
      <w:r w:rsidRPr="00CE7B96">
        <w:rPr>
          <w:rFonts w:ascii="Times New Roman" w:hAnsi="Times New Roman" w:cs="Times New Roman"/>
        </w:rPr>
        <w:t xml:space="preserve">Cooper, Donald R, Pamela S. Schindler 2017. </w:t>
      </w:r>
      <w:r w:rsidRPr="00CE7B96">
        <w:rPr>
          <w:rFonts w:ascii="Times New Roman" w:hAnsi="Times New Roman" w:cs="Times New Roman"/>
          <w:i/>
        </w:rPr>
        <w:t>Metode Penelitian Bisnis</w:t>
      </w:r>
      <w:r w:rsidRPr="00CE7B96">
        <w:rPr>
          <w:rFonts w:ascii="Times New Roman" w:hAnsi="Times New Roman" w:cs="Times New Roman"/>
        </w:rPr>
        <w:t>, Edisi Kedua belas,Penerjemah Wijayanti Rahma, Gina Gania, Jakarta Selatan: Penerbit Salemba Empat.</w:t>
      </w:r>
    </w:p>
    <w:p w:rsidR="0092460B" w:rsidRPr="00CE7B96" w:rsidRDefault="0092460B" w:rsidP="005A184B">
      <w:pPr>
        <w:pStyle w:val="NoSpacing"/>
        <w:ind w:left="709" w:hanging="709"/>
        <w:jc w:val="both"/>
        <w:rPr>
          <w:rFonts w:ascii="Times New Roman" w:hAnsi="Times New Roman" w:cs="Times New Roman"/>
          <w:lang w:eastAsia="id-ID"/>
        </w:rPr>
      </w:pPr>
      <w:r w:rsidRPr="00CE7B96">
        <w:rPr>
          <w:rFonts w:ascii="Times New Roman" w:hAnsi="Times New Roman" w:cs="Times New Roman"/>
          <w:lang w:eastAsia="id-ID"/>
        </w:rPr>
        <w:t xml:space="preserve">Kotler, Philip dan Kevin Lane Keller. 2007. </w:t>
      </w:r>
      <w:r w:rsidRPr="00CE7B96">
        <w:rPr>
          <w:rFonts w:ascii="Times New Roman" w:hAnsi="Times New Roman" w:cs="Times New Roman"/>
          <w:i/>
          <w:lang w:eastAsia="id-ID"/>
        </w:rPr>
        <w:t xml:space="preserve">Manajemen Pemasaran Jilid 2 Edisi Bahasa Indonesia. </w:t>
      </w:r>
      <w:r w:rsidRPr="00CE7B96">
        <w:rPr>
          <w:rFonts w:ascii="Times New Roman" w:hAnsi="Times New Roman" w:cs="Times New Roman"/>
          <w:lang w:eastAsia="id-ID"/>
        </w:rPr>
        <w:t>Jakarta. Indek.</w:t>
      </w:r>
    </w:p>
    <w:p w:rsidR="0092460B" w:rsidRPr="00CE7B96" w:rsidRDefault="0092460B" w:rsidP="005A184B">
      <w:pPr>
        <w:pStyle w:val="NoSpacing"/>
        <w:ind w:left="709" w:hanging="709"/>
        <w:jc w:val="both"/>
        <w:rPr>
          <w:rFonts w:ascii="Times New Roman" w:hAnsi="Times New Roman" w:cs="Times New Roman"/>
          <w:lang w:eastAsia="id-ID"/>
        </w:rPr>
      </w:pPr>
      <w:r w:rsidRPr="00CE7B96">
        <w:rPr>
          <w:rFonts w:ascii="Times New Roman" w:hAnsi="Times New Roman" w:cs="Times New Roman"/>
          <w:lang w:eastAsia="id-ID"/>
        </w:rPr>
        <w:t xml:space="preserve">Radji, Djoko Lesmana.2009. </w:t>
      </w:r>
      <w:r w:rsidRPr="00CE7B96">
        <w:rPr>
          <w:rFonts w:ascii="Times New Roman" w:hAnsi="Times New Roman" w:cs="Times New Roman"/>
          <w:i/>
          <w:lang w:eastAsia="id-ID"/>
        </w:rPr>
        <w:t>Hubungan Citra Merek, Kepuasan, dan Loyalitas Konsumen. Jurnal Bisnis dan Manajemen Vol</w:t>
      </w:r>
      <w:r w:rsidRPr="00CE7B96">
        <w:rPr>
          <w:rFonts w:ascii="Times New Roman" w:hAnsi="Times New Roman" w:cs="Times New Roman"/>
          <w:lang w:eastAsia="id-ID"/>
        </w:rPr>
        <w:t>.10(1) 17-34.</w:t>
      </w:r>
    </w:p>
    <w:p w:rsidR="0092460B" w:rsidRPr="00CE7B96" w:rsidRDefault="0092460B" w:rsidP="005A184B">
      <w:pPr>
        <w:pStyle w:val="NoSpacing"/>
        <w:ind w:left="709" w:hanging="709"/>
        <w:jc w:val="both"/>
        <w:rPr>
          <w:rFonts w:ascii="Times New Roman" w:hAnsi="Times New Roman" w:cs="Times New Roman"/>
          <w:lang w:eastAsia="id-ID"/>
        </w:rPr>
      </w:pPr>
      <w:r w:rsidRPr="00CE7B96">
        <w:rPr>
          <w:rFonts w:ascii="Times New Roman" w:hAnsi="Times New Roman" w:cs="Times New Roman"/>
          <w:lang w:eastAsia="id-ID"/>
        </w:rPr>
        <w:t xml:space="preserve">Ferrinadewi, Erna.2008. </w:t>
      </w:r>
      <w:r w:rsidRPr="00CE7B96">
        <w:rPr>
          <w:rFonts w:ascii="Times New Roman" w:hAnsi="Times New Roman" w:cs="Times New Roman"/>
          <w:i/>
          <w:lang w:eastAsia="id-ID"/>
        </w:rPr>
        <w:t>Merek &amp; Psikologi Konsumen, Implikasi pada Strategi Pemasaran</w:t>
      </w:r>
      <w:r w:rsidRPr="00CE7B96">
        <w:rPr>
          <w:rFonts w:ascii="Times New Roman" w:hAnsi="Times New Roman" w:cs="Times New Roman"/>
          <w:lang w:eastAsia="id-ID"/>
        </w:rPr>
        <w:t xml:space="preserve">, Graha ilmu : Yogyakarta. </w:t>
      </w:r>
    </w:p>
    <w:p w:rsidR="0092460B" w:rsidRPr="00CE7B96" w:rsidRDefault="0092460B" w:rsidP="005A184B">
      <w:pPr>
        <w:pStyle w:val="NoSpacing"/>
        <w:ind w:left="709" w:hanging="709"/>
        <w:jc w:val="both"/>
        <w:rPr>
          <w:rFonts w:ascii="Times New Roman" w:hAnsi="Times New Roman" w:cs="Times New Roman"/>
        </w:rPr>
      </w:pPr>
      <w:r w:rsidRPr="00CE7B96">
        <w:rPr>
          <w:rFonts w:ascii="Times New Roman" w:hAnsi="Times New Roman" w:cs="Times New Roman"/>
        </w:rPr>
        <w:t xml:space="preserve">Suhartono.2010. </w:t>
      </w:r>
      <w:r w:rsidRPr="00CE7B96">
        <w:rPr>
          <w:rFonts w:ascii="Times New Roman" w:hAnsi="Times New Roman" w:cs="Times New Roman"/>
          <w:i/>
        </w:rPr>
        <w:t>pengaruh costumer relationship management (CRM)</w:t>
      </w:r>
      <w:r w:rsidRPr="00CE7B96">
        <w:rPr>
          <w:rFonts w:ascii="Times New Roman" w:hAnsi="Times New Roman" w:cs="Times New Roman"/>
        </w:rPr>
        <w:t xml:space="preserve"> Terhadap loyalitas pelanggan pada salon Rarissa Surakarta.</w:t>
      </w:r>
    </w:p>
    <w:p w:rsidR="0092460B" w:rsidRPr="00CE7B96" w:rsidRDefault="0092460B" w:rsidP="005A184B">
      <w:pPr>
        <w:pStyle w:val="NoSpacing"/>
        <w:ind w:left="709" w:hanging="709"/>
        <w:jc w:val="both"/>
        <w:rPr>
          <w:rFonts w:ascii="Times New Roman" w:hAnsi="Times New Roman" w:cs="Times New Roman"/>
        </w:rPr>
      </w:pPr>
      <w:r w:rsidRPr="00CE7B96">
        <w:rPr>
          <w:rFonts w:ascii="Times New Roman" w:eastAsia="Times New Roman" w:hAnsi="Times New Roman" w:cs="Times New Roman"/>
          <w:lang w:eastAsia="id-ID"/>
        </w:rPr>
        <w:t xml:space="preserve">Durianto, Darmadi. Sugiarto. </w:t>
      </w:r>
      <w:r w:rsidRPr="00CE7B96">
        <w:rPr>
          <w:rFonts w:ascii="Times New Roman" w:eastAsia="Times New Roman" w:hAnsi="Times New Roman" w:cs="Times New Roman"/>
          <w:i/>
          <w:lang w:eastAsia="id-ID"/>
        </w:rPr>
        <w:t>Sony</w:t>
      </w:r>
      <w:r w:rsidRPr="00CE7B96">
        <w:rPr>
          <w:rFonts w:ascii="Times New Roman" w:eastAsia="Times New Roman" w:hAnsi="Times New Roman" w:cs="Times New Roman"/>
          <w:lang w:eastAsia="id-ID"/>
        </w:rPr>
        <w:t xml:space="preserve"> Sitinjak. 2007. </w:t>
      </w:r>
      <w:r w:rsidRPr="00CE7B96">
        <w:rPr>
          <w:rFonts w:ascii="Times New Roman" w:eastAsia="Times New Roman" w:hAnsi="Times New Roman" w:cs="Times New Roman"/>
          <w:i/>
          <w:lang w:eastAsia="id-ID"/>
        </w:rPr>
        <w:t>Strategi Menaklukan Pasar Melalui Riset. Ekuitas Dan Prilaku Merek</w:t>
      </w:r>
      <w:r w:rsidRPr="00CE7B96">
        <w:rPr>
          <w:rFonts w:ascii="Times New Roman" w:eastAsia="Times New Roman" w:hAnsi="Times New Roman" w:cs="Times New Roman"/>
          <w:lang w:eastAsia="id-ID"/>
        </w:rPr>
        <w:t xml:space="preserve">, Jakarta: Gramedia. </w:t>
      </w:r>
    </w:p>
    <w:p w:rsidR="0092460B" w:rsidRPr="00CE7B96" w:rsidRDefault="0092460B" w:rsidP="005A184B">
      <w:pPr>
        <w:pStyle w:val="NoSpacing"/>
        <w:ind w:left="709" w:hanging="709"/>
        <w:jc w:val="both"/>
        <w:rPr>
          <w:rFonts w:ascii="Times New Roman" w:hAnsi="Times New Roman" w:cs="Times New Roman"/>
        </w:rPr>
      </w:pPr>
      <w:r w:rsidRPr="00CE7B96">
        <w:rPr>
          <w:rFonts w:ascii="Times New Roman" w:hAnsi="Times New Roman" w:cs="Times New Roman"/>
        </w:rPr>
        <w:t xml:space="preserve">Schiffman, Leon, &amp; Kanuk, Leslie Lazar. 2008. </w:t>
      </w:r>
      <w:r w:rsidRPr="00CE7B96">
        <w:rPr>
          <w:rFonts w:ascii="Times New Roman" w:hAnsi="Times New Roman" w:cs="Times New Roman"/>
          <w:i/>
        </w:rPr>
        <w:t>Consumer Behaviour 5th Edition (Perilaku Konsumen)</w:t>
      </w:r>
      <w:r w:rsidRPr="00CE7B96">
        <w:rPr>
          <w:rFonts w:ascii="Times New Roman" w:hAnsi="Times New Roman" w:cs="Times New Roman"/>
        </w:rPr>
        <w:t>. Jakarta: PT. Indeks.</w:t>
      </w:r>
    </w:p>
    <w:p w:rsidR="0092460B" w:rsidRPr="00CE7B96" w:rsidRDefault="0092460B" w:rsidP="005A184B">
      <w:pPr>
        <w:pStyle w:val="NoSpacing"/>
        <w:ind w:left="709" w:hanging="709"/>
        <w:jc w:val="both"/>
        <w:rPr>
          <w:rFonts w:ascii="Times New Roman" w:eastAsia="Times New Roman" w:hAnsi="Times New Roman" w:cs="Times New Roman"/>
          <w:lang w:eastAsia="id-ID"/>
        </w:rPr>
      </w:pPr>
      <w:r w:rsidRPr="00CE7B96">
        <w:rPr>
          <w:rFonts w:ascii="Times New Roman" w:eastAsia="Times New Roman" w:hAnsi="Times New Roman" w:cs="Times New Roman"/>
          <w:lang w:eastAsia="id-ID"/>
        </w:rPr>
        <w:t xml:space="preserve">Sernovitz, Andy.2006. </w:t>
      </w:r>
      <w:r w:rsidRPr="00CE7B96">
        <w:rPr>
          <w:rFonts w:ascii="Times New Roman" w:eastAsia="Times New Roman" w:hAnsi="Times New Roman" w:cs="Times New Roman"/>
          <w:i/>
          <w:lang w:eastAsia="id-ID"/>
        </w:rPr>
        <w:t>Word Of Mouth</w:t>
      </w:r>
      <w:r w:rsidRPr="00CE7B96">
        <w:rPr>
          <w:rFonts w:ascii="Times New Roman" w:eastAsia="Times New Roman" w:hAnsi="Times New Roman" w:cs="Times New Roman"/>
          <w:lang w:eastAsia="id-ID"/>
        </w:rPr>
        <w:t xml:space="preserve">: </w:t>
      </w:r>
      <w:r w:rsidRPr="00CE7B96">
        <w:rPr>
          <w:rFonts w:ascii="Times New Roman" w:eastAsia="Times New Roman" w:hAnsi="Times New Roman" w:cs="Times New Roman"/>
          <w:i/>
          <w:lang w:eastAsia="id-ID"/>
        </w:rPr>
        <w:t>How Smart Companies To Get People Talking</w:t>
      </w:r>
      <w:r w:rsidRPr="00CE7B96">
        <w:rPr>
          <w:rFonts w:ascii="Times New Roman" w:eastAsia="Times New Roman" w:hAnsi="Times New Roman" w:cs="Times New Roman"/>
          <w:lang w:eastAsia="id-ID"/>
        </w:rPr>
        <w:t>. Chicago. Kaplan Publishing.</w:t>
      </w:r>
    </w:p>
    <w:p w:rsidR="0092460B" w:rsidRPr="00CE7B96" w:rsidRDefault="0092460B" w:rsidP="005A184B">
      <w:pPr>
        <w:pStyle w:val="NoSpacing"/>
        <w:ind w:left="709" w:hanging="709"/>
        <w:jc w:val="both"/>
        <w:rPr>
          <w:rFonts w:ascii="Times New Roman" w:hAnsi="Times New Roman" w:cs="Times New Roman"/>
        </w:rPr>
      </w:pPr>
      <w:r w:rsidRPr="00CE7B96">
        <w:rPr>
          <w:rFonts w:ascii="Times New Roman" w:hAnsi="Times New Roman" w:cs="Times New Roman"/>
        </w:rPr>
        <w:t xml:space="preserve">Brown.2010. </w:t>
      </w:r>
      <w:r w:rsidRPr="00CE7B96">
        <w:rPr>
          <w:rFonts w:ascii="Times New Roman" w:hAnsi="Times New Roman" w:cs="Times New Roman"/>
          <w:i/>
        </w:rPr>
        <w:t>Spreading The Words</w:t>
      </w:r>
      <w:r w:rsidRPr="00CE7B96">
        <w:rPr>
          <w:rFonts w:ascii="Times New Roman" w:hAnsi="Times New Roman" w:cs="Times New Roman"/>
        </w:rPr>
        <w:t xml:space="preserve"> : </w:t>
      </w:r>
      <w:r w:rsidRPr="00CE7B96">
        <w:rPr>
          <w:rFonts w:ascii="Times New Roman" w:hAnsi="Times New Roman" w:cs="Times New Roman"/>
          <w:i/>
        </w:rPr>
        <w:t>Investigating Antecedents of Customer”s positive Word of Mouth Intention And Behavior in Retailing Context</w:t>
      </w:r>
      <w:r w:rsidRPr="00CE7B96">
        <w:rPr>
          <w:rFonts w:ascii="Times New Roman" w:hAnsi="Times New Roman" w:cs="Times New Roman"/>
        </w:rPr>
        <w:t>. Academy of Marketing Science Joutnals, Vol33, no 2, p.123-138.</w:t>
      </w:r>
    </w:p>
    <w:p w:rsidR="0092460B" w:rsidRPr="00CE7B96" w:rsidRDefault="0092460B" w:rsidP="005A184B">
      <w:pPr>
        <w:pStyle w:val="NoSpacing"/>
        <w:ind w:left="709" w:hanging="709"/>
        <w:jc w:val="both"/>
        <w:rPr>
          <w:rFonts w:ascii="Times New Roman" w:hAnsi="Times New Roman" w:cs="Times New Roman"/>
        </w:rPr>
      </w:pPr>
      <w:r w:rsidRPr="00CE7B96">
        <w:rPr>
          <w:rFonts w:ascii="Times New Roman" w:eastAsia="Times New Roman" w:hAnsi="Times New Roman" w:cs="Times New Roman"/>
          <w:lang w:eastAsia="id-ID"/>
        </w:rPr>
        <w:t xml:space="preserve">Cengiz dan Yayla, 2007. </w:t>
      </w:r>
      <w:r w:rsidRPr="00CE7B96">
        <w:rPr>
          <w:rFonts w:ascii="Times New Roman" w:eastAsia="Times New Roman" w:hAnsi="Times New Roman" w:cs="Times New Roman"/>
          <w:i/>
          <w:lang w:eastAsia="id-ID"/>
        </w:rPr>
        <w:t>The Effect of Marketing Mix on Possitive Words of Mouth Communication</w:t>
      </w:r>
      <w:r w:rsidRPr="00CE7B96">
        <w:rPr>
          <w:rFonts w:ascii="Times New Roman" w:eastAsia="Times New Roman" w:hAnsi="Times New Roman" w:cs="Times New Roman"/>
          <w:lang w:eastAsia="id-ID"/>
        </w:rPr>
        <w:t xml:space="preserve">: </w:t>
      </w:r>
      <w:r w:rsidRPr="00CE7B96">
        <w:rPr>
          <w:rFonts w:ascii="Times New Roman" w:eastAsia="Times New Roman" w:hAnsi="Times New Roman" w:cs="Times New Roman"/>
          <w:i/>
          <w:lang w:eastAsia="id-ID"/>
        </w:rPr>
        <w:t>Evidence from accounting Offices in Turkey</w:t>
      </w:r>
      <w:r w:rsidRPr="00CE7B96">
        <w:rPr>
          <w:rFonts w:ascii="Times New Roman" w:eastAsia="Times New Roman" w:hAnsi="Times New Roman" w:cs="Times New Roman"/>
          <w:lang w:eastAsia="id-ID"/>
        </w:rPr>
        <w:t>. Journal of Innovative Marketing, Vol 3. No.4, p. 73-82.</w:t>
      </w:r>
    </w:p>
    <w:p w:rsidR="0092460B" w:rsidRPr="00CE7B96" w:rsidRDefault="0092460B" w:rsidP="005A184B">
      <w:pPr>
        <w:pStyle w:val="NoSpacing"/>
        <w:ind w:left="709" w:hanging="709"/>
        <w:jc w:val="both"/>
        <w:rPr>
          <w:rFonts w:ascii="Times New Roman" w:hAnsi="Times New Roman" w:cs="Times New Roman"/>
        </w:rPr>
      </w:pPr>
      <w:r w:rsidRPr="00CE7B96">
        <w:rPr>
          <w:rFonts w:ascii="Times New Roman" w:hAnsi="Times New Roman" w:cs="Times New Roman"/>
        </w:rPr>
        <w:t xml:space="preserve">Babin, J. Barry.et al., 2005. </w:t>
      </w:r>
      <w:r w:rsidRPr="00CE7B96">
        <w:rPr>
          <w:rFonts w:ascii="Times New Roman" w:hAnsi="Times New Roman" w:cs="Times New Roman"/>
          <w:i/>
        </w:rPr>
        <w:t>“Modeling Consumer Satisfaction and Word of Mouth: Restaurant Patronage in Korea”</w:t>
      </w:r>
      <w:r w:rsidRPr="00CE7B96">
        <w:rPr>
          <w:rFonts w:ascii="Times New Roman" w:hAnsi="Times New Roman" w:cs="Times New Roman"/>
        </w:rPr>
        <w:t>. The Journal of Services Marketing, Vol.9, No.3, p. 133-139.</w:t>
      </w:r>
    </w:p>
    <w:p w:rsidR="0092460B" w:rsidRPr="00CE7B96" w:rsidRDefault="0092460B" w:rsidP="005A184B">
      <w:pPr>
        <w:pStyle w:val="NoSpacing"/>
        <w:ind w:left="709" w:hanging="709"/>
        <w:jc w:val="both"/>
        <w:rPr>
          <w:rFonts w:ascii="Times New Roman" w:hAnsi="Times New Roman" w:cs="Times New Roman"/>
        </w:rPr>
      </w:pPr>
      <w:r w:rsidRPr="00CE7B96">
        <w:rPr>
          <w:rFonts w:ascii="Times New Roman" w:hAnsi="Times New Roman" w:cs="Times New Roman"/>
        </w:rPr>
        <w:t>Setiadi, Nugroho J.2006.</w:t>
      </w:r>
      <w:r w:rsidRPr="00CE7B96">
        <w:rPr>
          <w:rFonts w:ascii="Times New Roman" w:hAnsi="Times New Roman" w:cs="Times New Roman"/>
          <w:i/>
        </w:rPr>
        <w:t>Perilaku Konsumen: Konsep dan Implikasi untuk Strategi dan Penelitian Pemasaran. Cetakan Kedua</w:t>
      </w:r>
      <w:r w:rsidRPr="00CE7B96">
        <w:rPr>
          <w:rFonts w:ascii="Times New Roman" w:hAnsi="Times New Roman" w:cs="Times New Roman"/>
        </w:rPr>
        <w:t>. Jakarta:Prenata Media.</w:t>
      </w:r>
    </w:p>
    <w:p w:rsidR="0092460B" w:rsidRPr="00CE7B96" w:rsidRDefault="0092460B" w:rsidP="005A184B">
      <w:pPr>
        <w:pStyle w:val="NoSpacing"/>
        <w:ind w:left="709" w:hanging="709"/>
        <w:jc w:val="both"/>
        <w:rPr>
          <w:rFonts w:ascii="Times New Roman" w:hAnsi="Times New Roman" w:cs="Times New Roman"/>
        </w:rPr>
      </w:pPr>
      <w:r w:rsidRPr="00CE7B96">
        <w:rPr>
          <w:rFonts w:ascii="Times New Roman" w:hAnsi="Times New Roman" w:cs="Times New Roman"/>
        </w:rPr>
        <w:t xml:space="preserve">Kotler, Philip dan Armstrong, Gery,2012. </w:t>
      </w:r>
      <w:r w:rsidRPr="00CE7B96">
        <w:rPr>
          <w:rFonts w:ascii="Times New Roman" w:hAnsi="Times New Roman" w:cs="Times New Roman"/>
          <w:i/>
        </w:rPr>
        <w:t>Prinsip-Prinsip Pemasaran</w:t>
      </w:r>
      <w:r w:rsidRPr="00CE7B96">
        <w:rPr>
          <w:rFonts w:ascii="Times New Roman" w:hAnsi="Times New Roman" w:cs="Times New Roman"/>
        </w:rPr>
        <w:t>. Edisi Bahasa Indonesia. Jakarta : Prehalindo.</w:t>
      </w:r>
    </w:p>
    <w:p w:rsidR="0092460B" w:rsidRPr="00CE7B96" w:rsidRDefault="0092460B" w:rsidP="005A184B">
      <w:pPr>
        <w:pStyle w:val="NoSpacing"/>
        <w:ind w:left="709" w:hanging="709"/>
        <w:jc w:val="both"/>
        <w:rPr>
          <w:rFonts w:ascii="Times New Roman" w:hAnsi="Times New Roman" w:cs="Times New Roman"/>
        </w:rPr>
      </w:pPr>
      <w:r w:rsidRPr="00CE7B96">
        <w:rPr>
          <w:rFonts w:ascii="Times New Roman" w:hAnsi="Times New Roman" w:cs="Times New Roman"/>
        </w:rPr>
        <w:t>Tim Dosen.2017.</w:t>
      </w:r>
      <w:r w:rsidRPr="00CE7B96">
        <w:rPr>
          <w:rFonts w:ascii="Times New Roman" w:hAnsi="Times New Roman" w:cs="Times New Roman"/>
          <w:i/>
        </w:rPr>
        <w:t>Panduan Tugas Akhir dan Skripsi</w:t>
      </w:r>
      <w:r w:rsidRPr="00CE7B96">
        <w:rPr>
          <w:rFonts w:ascii="Times New Roman" w:hAnsi="Times New Roman" w:cs="Times New Roman"/>
        </w:rPr>
        <w:t>.Bandar Lampung: Perguruan Tinggi MITRA Lampung.</w:t>
      </w:r>
    </w:p>
    <w:p w:rsidR="0092460B" w:rsidRPr="00CE7B96" w:rsidRDefault="0092460B" w:rsidP="005A184B">
      <w:pPr>
        <w:pStyle w:val="NoSpacing"/>
        <w:ind w:left="709" w:hanging="709"/>
        <w:jc w:val="both"/>
        <w:rPr>
          <w:rFonts w:ascii="Times New Roman" w:hAnsi="Times New Roman" w:cs="Times New Roman"/>
        </w:rPr>
      </w:pPr>
      <w:r w:rsidRPr="00CE7B96">
        <w:rPr>
          <w:rFonts w:ascii="Times New Roman" w:hAnsi="Times New Roman" w:cs="Times New Roman"/>
        </w:rPr>
        <w:t>Setiadi, Nugroho J.2006.</w:t>
      </w:r>
      <w:r w:rsidRPr="00CE7B96">
        <w:rPr>
          <w:rFonts w:ascii="Times New Roman" w:hAnsi="Times New Roman" w:cs="Times New Roman"/>
          <w:i/>
        </w:rPr>
        <w:t>Perilaku Konsumen</w:t>
      </w:r>
      <w:r w:rsidRPr="00CE7B96">
        <w:rPr>
          <w:rFonts w:ascii="Times New Roman" w:hAnsi="Times New Roman" w:cs="Times New Roman"/>
        </w:rPr>
        <w:t xml:space="preserve">: </w:t>
      </w:r>
      <w:r w:rsidRPr="00CE7B96">
        <w:rPr>
          <w:rFonts w:ascii="Times New Roman" w:hAnsi="Times New Roman" w:cs="Times New Roman"/>
          <w:i/>
        </w:rPr>
        <w:t>Konsep dan Implikasi untuk Strategi dan Penelitian Pemasaran. Cetakan Kedua</w:t>
      </w:r>
      <w:r w:rsidRPr="00CE7B96">
        <w:rPr>
          <w:rFonts w:ascii="Times New Roman" w:hAnsi="Times New Roman" w:cs="Times New Roman"/>
        </w:rPr>
        <w:t>. Jakarta:Prenata Media.</w:t>
      </w:r>
    </w:p>
    <w:p w:rsidR="0092460B" w:rsidRPr="00CE7B96" w:rsidRDefault="0092460B" w:rsidP="005A184B">
      <w:pPr>
        <w:pStyle w:val="NoSpacing"/>
        <w:ind w:left="709" w:hanging="709"/>
        <w:jc w:val="both"/>
        <w:outlineLvl w:val="0"/>
        <w:rPr>
          <w:rFonts w:ascii="Times New Roman" w:hAnsi="Times New Roman" w:cs="Times New Roman"/>
        </w:rPr>
      </w:pPr>
      <w:r w:rsidRPr="00CE7B96">
        <w:rPr>
          <w:rFonts w:ascii="Times New Roman" w:hAnsi="Times New Roman" w:cs="Times New Roman"/>
        </w:rPr>
        <w:t>Sugiyono. 2012. “</w:t>
      </w:r>
      <w:r w:rsidRPr="00CE7B96">
        <w:rPr>
          <w:rFonts w:ascii="Times New Roman" w:hAnsi="Times New Roman" w:cs="Times New Roman"/>
          <w:i/>
        </w:rPr>
        <w:t>Mencintai Negatif Word of Mouth</w:t>
      </w:r>
      <w:r w:rsidRPr="00CE7B96">
        <w:rPr>
          <w:rFonts w:ascii="Times New Roman" w:hAnsi="Times New Roman" w:cs="Times New Roman"/>
        </w:rPr>
        <w:t>”, SWA, 12/XXV, 11-24 Juni.</w:t>
      </w:r>
    </w:p>
    <w:p w:rsidR="0092460B" w:rsidRPr="00CE7B96" w:rsidRDefault="0092460B" w:rsidP="005A184B">
      <w:pPr>
        <w:pStyle w:val="NoSpacing"/>
        <w:ind w:left="709" w:hanging="709"/>
        <w:jc w:val="both"/>
        <w:rPr>
          <w:rFonts w:ascii="Times New Roman" w:hAnsi="Times New Roman" w:cs="Times New Roman"/>
        </w:rPr>
      </w:pPr>
      <w:bookmarkStart w:id="0" w:name="_GoBack"/>
      <w:bookmarkEnd w:id="0"/>
      <w:r w:rsidRPr="00CE7B96">
        <w:rPr>
          <w:rFonts w:ascii="Times New Roman" w:hAnsi="Times New Roman" w:cs="Times New Roman"/>
        </w:rPr>
        <w:t xml:space="preserve">Ghozali, Imam.2014. </w:t>
      </w:r>
      <w:r w:rsidRPr="00CE7B96">
        <w:rPr>
          <w:rFonts w:ascii="Times New Roman" w:hAnsi="Times New Roman" w:cs="Times New Roman"/>
          <w:i/>
        </w:rPr>
        <w:t>Aplikasi Analisis Multivariate dengan program SPSS</w:t>
      </w:r>
      <w:r w:rsidRPr="00CE7B96">
        <w:rPr>
          <w:rFonts w:ascii="Times New Roman" w:hAnsi="Times New Roman" w:cs="Times New Roman"/>
        </w:rPr>
        <w:t xml:space="preserve">. Badan. Penerbit Universitas Diponegoro, Semarang. </w:t>
      </w:r>
    </w:p>
    <w:p w:rsidR="0092460B" w:rsidRPr="00CE7B96" w:rsidRDefault="0092460B" w:rsidP="0092460B">
      <w:pPr>
        <w:pStyle w:val="ListParagraph"/>
        <w:spacing w:before="240" w:after="160" w:line="240" w:lineRule="auto"/>
        <w:ind w:left="284"/>
        <w:jc w:val="both"/>
        <w:rPr>
          <w:rFonts w:ascii="Times New Roman" w:hAnsi="Times New Roman" w:cs="Times New Roman"/>
        </w:rPr>
      </w:pPr>
    </w:p>
    <w:sectPr w:rsidR="0092460B" w:rsidRPr="00CE7B96" w:rsidSect="004A662D">
      <w:headerReference w:type="default" r:id="rId11"/>
      <w:footerReference w:type="default" r:id="rId12"/>
      <w:pgSz w:w="11906" w:h="16838"/>
      <w:pgMar w:top="1701" w:right="1418"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54BF" w:rsidRDefault="008E54BF" w:rsidP="00B32999">
      <w:pPr>
        <w:spacing w:after="0" w:line="240" w:lineRule="auto"/>
      </w:pPr>
      <w:r>
        <w:separator/>
      </w:r>
    </w:p>
  </w:endnote>
  <w:endnote w:type="continuationSeparator" w:id="1">
    <w:p w:rsidR="008E54BF" w:rsidRDefault="008E54BF" w:rsidP="00B329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999" w:rsidRDefault="00B32999">
    <w:pPr>
      <w:pStyle w:val="Footer"/>
    </w:pPr>
    <w:r w:rsidRPr="00B32999">
      <w:rPr>
        <w:rFonts w:ascii="Times New Roman" w:hAnsi="Times New Roman" w:cs="Times New Roman"/>
        <w:b/>
        <w:bCs/>
        <w:sz w:val="20"/>
      </w:rPr>
      <w:t xml:space="preserve">Pengaruh </w:t>
    </w:r>
    <w:r w:rsidRPr="00B32999">
      <w:rPr>
        <w:rFonts w:ascii="Times New Roman" w:hAnsi="Times New Roman" w:cs="Times New Roman"/>
        <w:b/>
        <w:bCs/>
        <w:i/>
        <w:sz w:val="20"/>
      </w:rPr>
      <w:t>Brand Image</w:t>
    </w:r>
    <w:r w:rsidRPr="00B32999">
      <w:rPr>
        <w:rFonts w:ascii="Times New Roman" w:hAnsi="Times New Roman" w:cs="Times New Roman"/>
        <w:b/>
        <w:bCs/>
        <w:sz w:val="20"/>
      </w:rPr>
      <w:t xml:space="preserve"> Dan </w:t>
    </w:r>
    <w:r w:rsidRPr="00B32999">
      <w:rPr>
        <w:rFonts w:ascii="Times New Roman" w:hAnsi="Times New Roman" w:cs="Times New Roman"/>
        <w:b/>
        <w:bCs/>
        <w:i/>
        <w:sz w:val="20"/>
      </w:rPr>
      <w:t>Word Of Mouth Communication</w:t>
    </w:r>
    <w:r w:rsidRPr="00B32999">
      <w:rPr>
        <w:rFonts w:ascii="Times New Roman" w:hAnsi="Times New Roman" w:cs="Times New Roman"/>
        <w:b/>
        <w:bCs/>
        <w:sz w:val="20"/>
      </w:rPr>
      <w:t xml:space="preserve"> Pada Keputusan Pembelian Produk Susu Dancow Di Bandar Lampung</w:t>
    </w:r>
    <w:r w:rsidR="00973E21">
      <w:rPr>
        <w:rFonts w:ascii="Times New Roman" w:hAnsi="Times New Roman" w:cs="Times New Roman"/>
        <w:b/>
        <w:bCs/>
        <w:sz w:val="20"/>
      </w:rPr>
      <w:t xml:space="preserve"> (Yessy Dekasari</w:t>
    </w:r>
    <w:r>
      <w:rPr>
        <w:rFonts w:ascii="Times New Roman" w:hAnsi="Times New Roman" w:cs="Times New Roman"/>
        <w:b/>
        <w:bCs/>
        <w:sz w:val="20"/>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54BF" w:rsidRDefault="008E54BF" w:rsidP="00B32999">
      <w:pPr>
        <w:spacing w:after="0" w:line="240" w:lineRule="auto"/>
      </w:pPr>
      <w:r>
        <w:separator/>
      </w:r>
    </w:p>
  </w:footnote>
  <w:footnote w:type="continuationSeparator" w:id="1">
    <w:p w:rsidR="008E54BF" w:rsidRDefault="008E54BF" w:rsidP="00B329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999" w:rsidRDefault="00B32999" w:rsidP="00B32999">
    <w:pPr>
      <w:pStyle w:val="Header"/>
      <w:rPr>
        <w:b/>
        <w:sz w:val="20"/>
        <w:szCs w:val="20"/>
      </w:rPr>
    </w:pPr>
    <w:r w:rsidRPr="00267DF9">
      <w:rPr>
        <w:b/>
        <w:sz w:val="20"/>
        <w:szCs w:val="20"/>
      </w:rPr>
      <w:t>Jurnal Manajemen dan Bisnis (JMB)</w:t>
    </w:r>
  </w:p>
  <w:p w:rsidR="00B32999" w:rsidRPr="0018634E" w:rsidRDefault="00B32999" w:rsidP="00B32999">
    <w:pPr>
      <w:pStyle w:val="Header"/>
      <w:rPr>
        <w:sz w:val="20"/>
        <w:szCs w:val="20"/>
      </w:rPr>
    </w:pPr>
    <w:r w:rsidRPr="0018634E">
      <w:rPr>
        <w:sz w:val="20"/>
        <w:szCs w:val="20"/>
      </w:rPr>
      <w:t>ISSN</w:t>
    </w:r>
    <w:r>
      <w:rPr>
        <w:sz w:val="20"/>
        <w:szCs w:val="20"/>
      </w:rPr>
      <w:t>: -</w:t>
    </w:r>
  </w:p>
  <w:p w:rsidR="00B32999" w:rsidRPr="00B32999" w:rsidRDefault="00B32999" w:rsidP="00B32999">
    <w:pPr>
      <w:pStyle w:val="Header"/>
      <w:pBdr>
        <w:bottom w:val="single" w:sz="4" w:space="1" w:color="D9D9D9"/>
      </w:pBdr>
      <w:tabs>
        <w:tab w:val="left" w:pos="1423"/>
        <w:tab w:val="right" w:pos="8788"/>
      </w:tabs>
      <w:rPr>
        <w:bCs/>
        <w:sz w:val="20"/>
        <w:szCs w:val="20"/>
      </w:rPr>
    </w:pPr>
    <w:r>
      <w:rPr>
        <w:sz w:val="20"/>
        <w:szCs w:val="20"/>
      </w:rPr>
      <w:t>Vol. 1, No. 1, April 2020</w:t>
    </w:r>
    <w:r>
      <w:rPr>
        <w:sz w:val="20"/>
        <w:szCs w:val="20"/>
      </w:rPr>
      <w:tab/>
    </w:r>
    <w:r>
      <w:rPr>
        <w:sz w:val="20"/>
        <w:szCs w:val="20"/>
      </w:rPr>
      <w:tab/>
    </w:r>
    <w:r w:rsidR="00BE6C27" w:rsidRPr="00BE6C27">
      <w:rPr>
        <w:sz w:val="20"/>
        <w:szCs w:val="20"/>
      </w:rPr>
      <w:fldChar w:fldCharType="begin"/>
    </w:r>
    <w:r w:rsidRPr="00F71852">
      <w:rPr>
        <w:sz w:val="20"/>
        <w:szCs w:val="20"/>
      </w:rPr>
      <w:instrText xml:space="preserve"> PAGE   \* MERGEFORMAT </w:instrText>
    </w:r>
    <w:r w:rsidR="00BE6C27" w:rsidRPr="00BE6C27">
      <w:rPr>
        <w:sz w:val="20"/>
        <w:szCs w:val="20"/>
      </w:rPr>
      <w:fldChar w:fldCharType="separate"/>
    </w:r>
    <w:r w:rsidR="00973E21" w:rsidRPr="00973E21">
      <w:rPr>
        <w:bCs/>
        <w:noProof/>
        <w:sz w:val="20"/>
        <w:szCs w:val="20"/>
      </w:rPr>
      <w:t>13</w:t>
    </w:r>
    <w:r w:rsidR="00BE6C27" w:rsidRPr="00F71852">
      <w:rPr>
        <w:bCs/>
        <w:noProof/>
        <w:sz w:val="20"/>
        <w:szCs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648DE"/>
    <w:multiLevelType w:val="hybridMultilevel"/>
    <w:tmpl w:val="3F3E8F18"/>
    <w:lvl w:ilvl="0" w:tplc="0B8EC3F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nsid w:val="079D3EC5"/>
    <w:multiLevelType w:val="hybridMultilevel"/>
    <w:tmpl w:val="1D409A9E"/>
    <w:lvl w:ilvl="0" w:tplc="29B0A9C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127E3288"/>
    <w:multiLevelType w:val="hybridMultilevel"/>
    <w:tmpl w:val="2A1863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A4B5878"/>
    <w:multiLevelType w:val="hybridMultilevel"/>
    <w:tmpl w:val="D1A41956"/>
    <w:lvl w:ilvl="0" w:tplc="A5E0F23E">
      <w:start w:val="1"/>
      <w:numFmt w:val="lowerLetter"/>
      <w:lvlText w:val="%1."/>
      <w:lvlJc w:val="left"/>
      <w:pPr>
        <w:ind w:left="644"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28685272"/>
    <w:multiLevelType w:val="hybridMultilevel"/>
    <w:tmpl w:val="95CC1C08"/>
    <w:lvl w:ilvl="0" w:tplc="4E4405F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2D5A150A"/>
    <w:multiLevelType w:val="hybridMultilevel"/>
    <w:tmpl w:val="0D42E6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15836E8"/>
    <w:multiLevelType w:val="hybridMultilevel"/>
    <w:tmpl w:val="060C3F80"/>
    <w:lvl w:ilvl="0" w:tplc="417EDF5A">
      <w:start w:val="1"/>
      <w:numFmt w:val="lowerLetter"/>
      <w:lvlText w:val="%1."/>
      <w:lvlJc w:val="left"/>
      <w:pPr>
        <w:ind w:left="76" w:hanging="360"/>
      </w:pPr>
      <w:rPr>
        <w:rFonts w:hint="default"/>
      </w:rPr>
    </w:lvl>
    <w:lvl w:ilvl="1" w:tplc="04210019" w:tentative="1">
      <w:start w:val="1"/>
      <w:numFmt w:val="lowerLetter"/>
      <w:lvlText w:val="%2."/>
      <w:lvlJc w:val="left"/>
      <w:pPr>
        <w:ind w:left="796" w:hanging="360"/>
      </w:pPr>
    </w:lvl>
    <w:lvl w:ilvl="2" w:tplc="0421001B" w:tentative="1">
      <w:start w:val="1"/>
      <w:numFmt w:val="lowerRoman"/>
      <w:lvlText w:val="%3."/>
      <w:lvlJc w:val="right"/>
      <w:pPr>
        <w:ind w:left="1516" w:hanging="180"/>
      </w:pPr>
    </w:lvl>
    <w:lvl w:ilvl="3" w:tplc="0421000F" w:tentative="1">
      <w:start w:val="1"/>
      <w:numFmt w:val="decimal"/>
      <w:lvlText w:val="%4."/>
      <w:lvlJc w:val="left"/>
      <w:pPr>
        <w:ind w:left="2236" w:hanging="360"/>
      </w:pPr>
    </w:lvl>
    <w:lvl w:ilvl="4" w:tplc="04210019" w:tentative="1">
      <w:start w:val="1"/>
      <w:numFmt w:val="lowerLetter"/>
      <w:lvlText w:val="%5."/>
      <w:lvlJc w:val="left"/>
      <w:pPr>
        <w:ind w:left="2956" w:hanging="360"/>
      </w:pPr>
    </w:lvl>
    <w:lvl w:ilvl="5" w:tplc="0421001B" w:tentative="1">
      <w:start w:val="1"/>
      <w:numFmt w:val="lowerRoman"/>
      <w:lvlText w:val="%6."/>
      <w:lvlJc w:val="right"/>
      <w:pPr>
        <w:ind w:left="3676" w:hanging="180"/>
      </w:pPr>
    </w:lvl>
    <w:lvl w:ilvl="6" w:tplc="0421000F" w:tentative="1">
      <w:start w:val="1"/>
      <w:numFmt w:val="decimal"/>
      <w:lvlText w:val="%7."/>
      <w:lvlJc w:val="left"/>
      <w:pPr>
        <w:ind w:left="4396" w:hanging="360"/>
      </w:pPr>
    </w:lvl>
    <w:lvl w:ilvl="7" w:tplc="04210019" w:tentative="1">
      <w:start w:val="1"/>
      <w:numFmt w:val="lowerLetter"/>
      <w:lvlText w:val="%8."/>
      <w:lvlJc w:val="left"/>
      <w:pPr>
        <w:ind w:left="5116" w:hanging="360"/>
      </w:pPr>
    </w:lvl>
    <w:lvl w:ilvl="8" w:tplc="0421001B" w:tentative="1">
      <w:start w:val="1"/>
      <w:numFmt w:val="lowerRoman"/>
      <w:lvlText w:val="%9."/>
      <w:lvlJc w:val="right"/>
      <w:pPr>
        <w:ind w:left="5836" w:hanging="180"/>
      </w:pPr>
    </w:lvl>
  </w:abstractNum>
  <w:abstractNum w:abstractNumId="7">
    <w:nsid w:val="32006400"/>
    <w:multiLevelType w:val="hybridMultilevel"/>
    <w:tmpl w:val="B2EC768C"/>
    <w:lvl w:ilvl="0" w:tplc="4B0C75F4">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8">
    <w:nsid w:val="34FC6514"/>
    <w:multiLevelType w:val="hybridMultilevel"/>
    <w:tmpl w:val="79704704"/>
    <w:lvl w:ilvl="0" w:tplc="7B5ABCBE">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38EB3C10"/>
    <w:multiLevelType w:val="hybridMultilevel"/>
    <w:tmpl w:val="5CDCDFD6"/>
    <w:lvl w:ilvl="0" w:tplc="2108B500">
      <w:start w:val="1"/>
      <w:numFmt w:val="decimal"/>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10">
    <w:nsid w:val="3EA163E2"/>
    <w:multiLevelType w:val="hybridMultilevel"/>
    <w:tmpl w:val="9AB49B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3C10F77"/>
    <w:multiLevelType w:val="hybridMultilevel"/>
    <w:tmpl w:val="B226D0C6"/>
    <w:lvl w:ilvl="0" w:tplc="E014E372">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B041582"/>
    <w:multiLevelType w:val="hybridMultilevel"/>
    <w:tmpl w:val="173EFEA6"/>
    <w:lvl w:ilvl="0" w:tplc="B53EA95E">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4E43AB7"/>
    <w:multiLevelType w:val="hybridMultilevel"/>
    <w:tmpl w:val="E10050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BF26F65"/>
    <w:multiLevelType w:val="hybridMultilevel"/>
    <w:tmpl w:val="073AA140"/>
    <w:lvl w:ilvl="0" w:tplc="0421000F">
      <w:start w:val="1"/>
      <w:numFmt w:val="decimal"/>
      <w:lvlText w:val="%1."/>
      <w:lvlJc w:val="left"/>
      <w:pPr>
        <w:ind w:left="742" w:hanging="360"/>
      </w:pPr>
      <w:rPr>
        <w:rFonts w:hint="default"/>
      </w:rPr>
    </w:lvl>
    <w:lvl w:ilvl="1" w:tplc="04210019" w:tentative="1">
      <w:start w:val="1"/>
      <w:numFmt w:val="lowerLetter"/>
      <w:lvlText w:val="%2."/>
      <w:lvlJc w:val="left"/>
      <w:pPr>
        <w:ind w:left="1462" w:hanging="360"/>
      </w:pPr>
    </w:lvl>
    <w:lvl w:ilvl="2" w:tplc="0421001B" w:tentative="1">
      <w:start w:val="1"/>
      <w:numFmt w:val="lowerRoman"/>
      <w:lvlText w:val="%3."/>
      <w:lvlJc w:val="right"/>
      <w:pPr>
        <w:ind w:left="2182" w:hanging="180"/>
      </w:pPr>
    </w:lvl>
    <w:lvl w:ilvl="3" w:tplc="0421000F" w:tentative="1">
      <w:start w:val="1"/>
      <w:numFmt w:val="decimal"/>
      <w:lvlText w:val="%4."/>
      <w:lvlJc w:val="left"/>
      <w:pPr>
        <w:ind w:left="2902" w:hanging="360"/>
      </w:pPr>
    </w:lvl>
    <w:lvl w:ilvl="4" w:tplc="04210019" w:tentative="1">
      <w:start w:val="1"/>
      <w:numFmt w:val="lowerLetter"/>
      <w:lvlText w:val="%5."/>
      <w:lvlJc w:val="left"/>
      <w:pPr>
        <w:ind w:left="3622" w:hanging="360"/>
      </w:pPr>
    </w:lvl>
    <w:lvl w:ilvl="5" w:tplc="0421001B" w:tentative="1">
      <w:start w:val="1"/>
      <w:numFmt w:val="lowerRoman"/>
      <w:lvlText w:val="%6."/>
      <w:lvlJc w:val="right"/>
      <w:pPr>
        <w:ind w:left="4342" w:hanging="180"/>
      </w:pPr>
    </w:lvl>
    <w:lvl w:ilvl="6" w:tplc="0421000F" w:tentative="1">
      <w:start w:val="1"/>
      <w:numFmt w:val="decimal"/>
      <w:lvlText w:val="%7."/>
      <w:lvlJc w:val="left"/>
      <w:pPr>
        <w:ind w:left="5062" w:hanging="360"/>
      </w:pPr>
    </w:lvl>
    <w:lvl w:ilvl="7" w:tplc="04210019" w:tentative="1">
      <w:start w:val="1"/>
      <w:numFmt w:val="lowerLetter"/>
      <w:lvlText w:val="%8."/>
      <w:lvlJc w:val="left"/>
      <w:pPr>
        <w:ind w:left="5782" w:hanging="360"/>
      </w:pPr>
    </w:lvl>
    <w:lvl w:ilvl="8" w:tplc="0421001B" w:tentative="1">
      <w:start w:val="1"/>
      <w:numFmt w:val="lowerRoman"/>
      <w:lvlText w:val="%9."/>
      <w:lvlJc w:val="right"/>
      <w:pPr>
        <w:ind w:left="6502" w:hanging="180"/>
      </w:pPr>
    </w:lvl>
  </w:abstractNum>
  <w:num w:numId="1">
    <w:abstractNumId w:val="8"/>
  </w:num>
  <w:num w:numId="2">
    <w:abstractNumId w:val="11"/>
  </w:num>
  <w:num w:numId="3">
    <w:abstractNumId w:val="12"/>
  </w:num>
  <w:num w:numId="4">
    <w:abstractNumId w:val="7"/>
  </w:num>
  <w:num w:numId="5">
    <w:abstractNumId w:val="5"/>
  </w:num>
  <w:num w:numId="6">
    <w:abstractNumId w:val="10"/>
  </w:num>
  <w:num w:numId="7">
    <w:abstractNumId w:val="6"/>
  </w:num>
  <w:num w:numId="8">
    <w:abstractNumId w:val="13"/>
  </w:num>
  <w:num w:numId="9">
    <w:abstractNumId w:val="3"/>
  </w:num>
  <w:num w:numId="10">
    <w:abstractNumId w:val="0"/>
  </w:num>
  <w:num w:numId="11">
    <w:abstractNumId w:val="14"/>
  </w:num>
  <w:num w:numId="12">
    <w:abstractNumId w:val="4"/>
  </w:num>
  <w:num w:numId="13">
    <w:abstractNumId w:val="2"/>
  </w:num>
  <w:num w:numId="14">
    <w:abstractNumId w:val="1"/>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6386"/>
  </w:hdrShapeDefaults>
  <w:footnotePr>
    <w:footnote w:id="0"/>
    <w:footnote w:id="1"/>
  </w:footnotePr>
  <w:endnotePr>
    <w:endnote w:id="0"/>
    <w:endnote w:id="1"/>
  </w:endnotePr>
  <w:compat/>
  <w:rsids>
    <w:rsidRoot w:val="004A662D"/>
    <w:rsid w:val="00110868"/>
    <w:rsid w:val="00154190"/>
    <w:rsid w:val="00175550"/>
    <w:rsid w:val="002B6233"/>
    <w:rsid w:val="003A53A6"/>
    <w:rsid w:val="004A21B7"/>
    <w:rsid w:val="004A662D"/>
    <w:rsid w:val="005437E0"/>
    <w:rsid w:val="00565F96"/>
    <w:rsid w:val="005A184B"/>
    <w:rsid w:val="005A6A9E"/>
    <w:rsid w:val="00737B64"/>
    <w:rsid w:val="008C0281"/>
    <w:rsid w:val="008E54BF"/>
    <w:rsid w:val="0092460B"/>
    <w:rsid w:val="00973E21"/>
    <w:rsid w:val="00B07B3A"/>
    <w:rsid w:val="00B32999"/>
    <w:rsid w:val="00BE6C27"/>
    <w:rsid w:val="00CF1054"/>
    <w:rsid w:val="00E1284A"/>
    <w:rsid w:val="00EF2702"/>
    <w:rsid w:val="00FA4671"/>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3A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4A6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4A662D"/>
    <w:rPr>
      <w:rFonts w:ascii="Courier New" w:eastAsia="Times New Roman" w:hAnsi="Courier New" w:cs="Courier New"/>
      <w:sz w:val="20"/>
      <w:szCs w:val="20"/>
      <w:lang w:eastAsia="id-ID"/>
    </w:rPr>
  </w:style>
  <w:style w:type="paragraph" w:styleId="ListParagraph">
    <w:name w:val="List Paragraph"/>
    <w:aliases w:val="Body Text Char1,Char Char2"/>
    <w:basedOn w:val="Normal"/>
    <w:link w:val="ListParagraphChar"/>
    <w:uiPriority w:val="34"/>
    <w:qFormat/>
    <w:rsid w:val="004A662D"/>
    <w:pPr>
      <w:ind w:left="720"/>
      <w:contextualSpacing/>
    </w:pPr>
    <w:rPr>
      <w:lang w:val="en-US"/>
    </w:rPr>
  </w:style>
  <w:style w:type="character" w:customStyle="1" w:styleId="ListParagraphChar">
    <w:name w:val="List Paragraph Char"/>
    <w:aliases w:val="Body Text Char1 Char,Char Char2 Char"/>
    <w:basedOn w:val="DefaultParagraphFont"/>
    <w:link w:val="ListParagraph"/>
    <w:uiPriority w:val="34"/>
    <w:locked/>
    <w:rsid w:val="004A662D"/>
    <w:rPr>
      <w:lang w:val="en-US"/>
    </w:rPr>
  </w:style>
  <w:style w:type="table" w:styleId="TableGrid">
    <w:name w:val="Table Grid"/>
    <w:basedOn w:val="TableNormal"/>
    <w:uiPriority w:val="39"/>
    <w:rsid w:val="004A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C02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281"/>
    <w:rPr>
      <w:rFonts w:ascii="Tahoma" w:hAnsi="Tahoma" w:cs="Tahoma"/>
      <w:sz w:val="16"/>
      <w:szCs w:val="16"/>
    </w:rPr>
  </w:style>
  <w:style w:type="paragraph" w:styleId="NoSpacing">
    <w:name w:val="No Spacing"/>
    <w:uiPriority w:val="1"/>
    <w:qFormat/>
    <w:rsid w:val="0092460B"/>
    <w:pPr>
      <w:spacing w:after="0" w:line="240" w:lineRule="auto"/>
    </w:pPr>
  </w:style>
  <w:style w:type="paragraph" w:styleId="Header">
    <w:name w:val="header"/>
    <w:basedOn w:val="Normal"/>
    <w:link w:val="HeaderChar"/>
    <w:uiPriority w:val="99"/>
    <w:unhideWhenUsed/>
    <w:rsid w:val="00B329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2999"/>
  </w:style>
  <w:style w:type="paragraph" w:styleId="Footer">
    <w:name w:val="footer"/>
    <w:basedOn w:val="Normal"/>
    <w:link w:val="FooterChar"/>
    <w:uiPriority w:val="99"/>
    <w:semiHidden/>
    <w:unhideWhenUsed/>
    <w:rsid w:val="00B3299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32999"/>
  </w:style>
  <w:style w:type="paragraph" w:styleId="DocumentMap">
    <w:name w:val="Document Map"/>
    <w:basedOn w:val="Normal"/>
    <w:link w:val="DocumentMapChar"/>
    <w:uiPriority w:val="99"/>
    <w:semiHidden/>
    <w:unhideWhenUsed/>
    <w:rsid w:val="005A184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A184B"/>
    <w:rPr>
      <w:rFonts w:ascii="Tahoma" w:hAnsi="Tahoma" w:cs="Tahoma"/>
      <w:sz w:val="16"/>
      <w:szCs w:val="16"/>
    </w:rPr>
  </w:style>
  <w:style w:type="character" w:styleId="Hyperlink">
    <w:name w:val="Hyperlink"/>
    <w:basedOn w:val="DefaultParagraphFont"/>
    <w:uiPriority w:val="99"/>
    <w:unhideWhenUsed/>
    <w:rsid w:val="005437E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yessidekasari@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13</Pages>
  <Words>4976</Words>
  <Characters>28367</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2020-06-09T08:08:00Z</dcterms:created>
  <dcterms:modified xsi:type="dcterms:W3CDTF">2020-06-11T08:12:00Z</dcterms:modified>
</cp:coreProperties>
</file>