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26017" w14:textId="1DB3B376" w:rsidR="00CE6DE5" w:rsidRPr="00B56647" w:rsidRDefault="00CC3C91" w:rsidP="00CC3C91">
      <w:pPr>
        <w:jc w:val="center"/>
        <w:rPr>
          <w:rFonts w:ascii="Times New Roman" w:hAnsi="Times New Roman" w:cs="Times New Roman"/>
          <w:b/>
          <w:bCs/>
          <w:sz w:val="28"/>
          <w:szCs w:val="28"/>
          <w:lang w:val="en-US"/>
        </w:rPr>
      </w:pPr>
      <w:r w:rsidRPr="00B56647">
        <w:rPr>
          <w:rFonts w:ascii="Times New Roman" w:hAnsi="Times New Roman" w:cs="Times New Roman"/>
          <w:b/>
          <w:bCs/>
          <w:sz w:val="28"/>
          <w:szCs w:val="28"/>
          <w:lang w:val="en-US"/>
        </w:rPr>
        <w:t xml:space="preserve">PEMBAGIAN HARTA WARIS TERHADAP ANAK ANGKAT </w:t>
      </w:r>
      <w:r w:rsidR="006E5EF2" w:rsidRPr="00B56647">
        <w:rPr>
          <w:rFonts w:ascii="Times New Roman" w:hAnsi="Times New Roman" w:cs="Times New Roman"/>
          <w:b/>
          <w:bCs/>
          <w:sz w:val="28"/>
          <w:szCs w:val="28"/>
          <w:lang w:val="en-US"/>
        </w:rPr>
        <w:t>BERDASARKAN HUKUM WARIS ISLAM</w:t>
      </w:r>
    </w:p>
    <w:p w14:paraId="2981F0EF" w14:textId="25D8A444" w:rsidR="00D373DC" w:rsidRDefault="00CC3C91" w:rsidP="00FE27DF">
      <w:pPr>
        <w:jc w:val="center"/>
        <w:rPr>
          <w:rFonts w:ascii="Times New Roman" w:hAnsi="Times New Roman" w:cs="Times New Roman"/>
          <w:b/>
          <w:bCs/>
          <w:vertAlign w:val="superscript"/>
          <w:lang w:val="en-US"/>
        </w:rPr>
      </w:pPr>
      <w:r>
        <w:rPr>
          <w:rFonts w:ascii="Times New Roman" w:hAnsi="Times New Roman" w:cs="Times New Roman"/>
          <w:b/>
          <w:bCs/>
          <w:lang w:val="en-US"/>
        </w:rPr>
        <w:t>Mulia Wulan Sari</w:t>
      </w:r>
      <w:proofErr w:type="gramStart"/>
      <w:r w:rsidR="000364CC" w:rsidRPr="000364CC">
        <w:rPr>
          <w:rFonts w:ascii="Times New Roman" w:hAnsi="Times New Roman" w:cs="Times New Roman"/>
          <w:b/>
          <w:bCs/>
          <w:vertAlign w:val="superscript"/>
          <w:lang w:val="en-US"/>
        </w:rPr>
        <w:t>1</w:t>
      </w:r>
      <w:r w:rsidR="006A0273">
        <w:rPr>
          <w:rFonts w:ascii="Times New Roman" w:hAnsi="Times New Roman" w:cs="Times New Roman"/>
          <w:b/>
          <w:bCs/>
          <w:lang w:val="en-US"/>
        </w:rPr>
        <w:t>,</w:t>
      </w:r>
      <w:r>
        <w:rPr>
          <w:rFonts w:ascii="Times New Roman" w:hAnsi="Times New Roman" w:cs="Times New Roman"/>
          <w:b/>
          <w:bCs/>
          <w:lang w:val="en-US"/>
        </w:rPr>
        <w:t>Noval</w:t>
      </w:r>
      <w:proofErr w:type="gramEnd"/>
      <w:r>
        <w:rPr>
          <w:rFonts w:ascii="Times New Roman" w:hAnsi="Times New Roman" w:cs="Times New Roman"/>
          <w:b/>
          <w:bCs/>
          <w:lang w:val="en-US"/>
        </w:rPr>
        <w:t xml:space="preserve"> Gustin</w:t>
      </w:r>
      <w:r w:rsidR="000364CC" w:rsidRPr="000364CC">
        <w:rPr>
          <w:rFonts w:ascii="Times New Roman" w:hAnsi="Times New Roman" w:cs="Times New Roman"/>
          <w:b/>
          <w:bCs/>
          <w:vertAlign w:val="superscript"/>
          <w:lang w:val="en-US"/>
        </w:rPr>
        <w:t>2</w:t>
      </w:r>
      <w:r>
        <w:rPr>
          <w:rFonts w:ascii="Times New Roman" w:hAnsi="Times New Roman" w:cs="Times New Roman"/>
          <w:b/>
          <w:bCs/>
          <w:lang w:val="en-US"/>
        </w:rPr>
        <w:t>, M.Ronald Dzaky Aljabbar</w:t>
      </w:r>
      <w:r w:rsidR="006A0273">
        <w:rPr>
          <w:rFonts w:ascii="Times New Roman" w:hAnsi="Times New Roman" w:cs="Times New Roman"/>
          <w:b/>
          <w:bCs/>
          <w:lang w:val="en-US"/>
        </w:rPr>
        <w:t>.</w:t>
      </w:r>
      <w:r w:rsidR="000364CC" w:rsidRPr="000364CC">
        <w:rPr>
          <w:rFonts w:ascii="Times New Roman" w:hAnsi="Times New Roman" w:cs="Times New Roman"/>
          <w:b/>
          <w:bCs/>
          <w:vertAlign w:val="superscript"/>
          <w:lang w:val="en-US"/>
        </w:rPr>
        <w:t>3</w:t>
      </w:r>
    </w:p>
    <w:p w14:paraId="0322915C" w14:textId="05FAA115" w:rsidR="000364CC" w:rsidRPr="00B56647" w:rsidRDefault="000364CC" w:rsidP="00FE27DF">
      <w:pPr>
        <w:jc w:val="center"/>
        <w:rPr>
          <w:rFonts w:ascii="Times New Roman" w:hAnsi="Times New Roman" w:cs="Times New Roman"/>
          <w:sz w:val="20"/>
          <w:szCs w:val="20"/>
          <w:lang w:val="en-US"/>
        </w:rPr>
      </w:pPr>
      <w:r w:rsidRPr="00B56647">
        <w:rPr>
          <w:rFonts w:ascii="Times New Roman" w:hAnsi="Times New Roman" w:cs="Times New Roman"/>
          <w:sz w:val="20"/>
          <w:szCs w:val="20"/>
          <w:lang w:val="en-US"/>
        </w:rPr>
        <w:t>Fakultas Hukum Universitas Bandar Lampung</w:t>
      </w:r>
    </w:p>
    <w:p w14:paraId="7B0253C7" w14:textId="20221FDD" w:rsidR="000364CC" w:rsidRPr="00B56647" w:rsidRDefault="000364CC" w:rsidP="00FE27DF">
      <w:pPr>
        <w:jc w:val="center"/>
        <w:rPr>
          <w:rFonts w:ascii="Times New Roman" w:hAnsi="Times New Roman" w:cs="Times New Roman"/>
          <w:bCs/>
          <w:color w:val="4F81BD" w:themeColor="accent1"/>
          <w:sz w:val="20"/>
          <w:szCs w:val="20"/>
          <w:u w:val="single"/>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56647">
        <w:rPr>
          <w:rFonts w:ascii="Times New Roman" w:hAnsi="Times New Roman" w:cs="Times New Roman"/>
          <w:bCs/>
          <w:color w:val="4F81BD" w:themeColor="accent1"/>
          <w:sz w:val="20"/>
          <w:szCs w:val="20"/>
          <w:u w:val="single"/>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novalgustin46@gmail.co</w:t>
      </w:r>
      <w:r w:rsidR="0034786D" w:rsidRPr="00B56647">
        <w:rPr>
          <w:rFonts w:ascii="Times New Roman" w:hAnsi="Times New Roman" w:cs="Times New Roman"/>
          <w:bCs/>
          <w:color w:val="4F81BD" w:themeColor="accent1"/>
          <w:sz w:val="20"/>
          <w:szCs w:val="20"/>
          <w:u w:val="single"/>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w:t>
      </w:r>
    </w:p>
    <w:p w14:paraId="53FF54A3" w14:textId="77777777" w:rsidR="006A0273" w:rsidRDefault="006A0273" w:rsidP="00DF3E3A">
      <w:pPr>
        <w:jc w:val="center"/>
        <w:rPr>
          <w:rFonts w:ascii="Times New Roman" w:hAnsi="Times New Roman" w:cs="Times New Roman"/>
          <w:b/>
          <w:bCs/>
          <w:sz w:val="24"/>
          <w:szCs w:val="24"/>
          <w:lang w:val="en-US"/>
        </w:rPr>
      </w:pPr>
    </w:p>
    <w:p w14:paraId="6A55CFB8" w14:textId="77777777" w:rsidR="006A0273" w:rsidRDefault="006A0273" w:rsidP="006A027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1FEE4549" w14:textId="38C68803" w:rsidR="00E311FD" w:rsidRDefault="006A0273" w:rsidP="006A0273">
      <w:pPr>
        <w:jc w:val="both"/>
        <w:rPr>
          <w:rFonts w:ascii="Times New Roman" w:hAnsi="Times New Roman" w:cs="Times New Roman"/>
          <w:i/>
          <w:iCs/>
          <w:sz w:val="24"/>
          <w:szCs w:val="24"/>
          <w:lang w:val="en-US"/>
        </w:rPr>
        <w:sectPr w:rsidR="00E311FD">
          <w:headerReference w:type="default" r:id="rId8"/>
          <w:footerReference w:type="default" r:id="rId9"/>
          <w:pgSz w:w="11906" w:h="16838"/>
          <w:pgMar w:top="1440" w:right="1440" w:bottom="1440" w:left="1440" w:header="708" w:footer="708" w:gutter="0"/>
          <w:cols w:space="708"/>
          <w:docGrid w:linePitch="360"/>
        </w:sectPr>
      </w:pPr>
      <w:r w:rsidRPr="004315C6">
        <w:rPr>
          <w:rFonts w:ascii="Times New Roman" w:hAnsi="Times New Roman" w:cs="Times New Roman"/>
          <w:i/>
          <w:iCs/>
          <w:sz w:val="24"/>
          <w:szCs w:val="24"/>
          <w:lang w:val="en-US"/>
        </w:rPr>
        <w:t>The division of inheritance is usually based on blood relations, marriage, brotherhood, and kinship. Inheritance assets given by heirs generally vary, some in the form of movable and immovable assets. Movable assets in the form of jewelry, vehicles, savings, securities and others. Meanwhile, immovable assets such as land, buildings, etc. The purpose of dividing inherited assets is to ensure that there are no disputes between the heirs or parties left behind in the distribution of inherited assets. Adopted children are not included as heirs because biologically there is no familial relationship between adopted children and their adoptive parents. Adopted children may receive assets from their adoptive parents through a statutory will. The size of this will is also determined not to exceed 1/3 of the inheritance, this is stated in the compilation of Islamic law, article 209 paragrap</w:t>
      </w:r>
      <w:r w:rsidR="00E311FD">
        <w:rPr>
          <w:rFonts w:ascii="Times New Roman" w:hAnsi="Times New Roman" w:cs="Times New Roman"/>
          <w:i/>
          <w:iCs/>
          <w:sz w:val="24"/>
          <w:szCs w:val="24"/>
          <w:lang w:val="en-US"/>
        </w:rPr>
        <w:t>h</w:t>
      </w:r>
    </w:p>
    <w:p w14:paraId="4646923D" w14:textId="77777777" w:rsidR="006A0273" w:rsidRPr="004315C6" w:rsidRDefault="006A0273" w:rsidP="00E311FD">
      <w:pPr>
        <w:jc w:val="both"/>
        <w:rPr>
          <w:rFonts w:ascii="Times New Roman" w:hAnsi="Times New Roman" w:cs="Times New Roman"/>
          <w:i/>
          <w:iCs/>
          <w:sz w:val="24"/>
          <w:szCs w:val="24"/>
          <w:lang w:val="en-US"/>
        </w:rPr>
      </w:pPr>
      <w:r w:rsidRPr="004315C6">
        <w:rPr>
          <w:rFonts w:ascii="Times New Roman" w:hAnsi="Times New Roman" w:cs="Times New Roman"/>
          <w:i/>
          <w:iCs/>
          <w:sz w:val="24"/>
          <w:szCs w:val="24"/>
          <w:lang w:val="en-US"/>
        </w:rPr>
        <w:t>Keywords: inheritance, adopted children, Islamic law</w:t>
      </w:r>
    </w:p>
    <w:p w14:paraId="1FB7D43C" w14:textId="77777777" w:rsidR="006A0273" w:rsidRDefault="006A0273" w:rsidP="00DF3E3A">
      <w:pPr>
        <w:jc w:val="center"/>
        <w:rPr>
          <w:rFonts w:ascii="Times New Roman" w:hAnsi="Times New Roman" w:cs="Times New Roman"/>
          <w:b/>
          <w:bCs/>
          <w:sz w:val="24"/>
          <w:szCs w:val="24"/>
          <w:lang w:val="en-US"/>
        </w:rPr>
      </w:pPr>
    </w:p>
    <w:p w14:paraId="744DC243" w14:textId="055EC4FD" w:rsidR="00DF3E3A" w:rsidRDefault="00DF3E3A" w:rsidP="00DF3E3A">
      <w:pPr>
        <w:jc w:val="center"/>
        <w:rPr>
          <w:rFonts w:ascii="Times New Roman" w:hAnsi="Times New Roman" w:cs="Times New Roman"/>
          <w:b/>
          <w:bCs/>
          <w:sz w:val="24"/>
          <w:szCs w:val="24"/>
          <w:lang w:val="en-US"/>
        </w:rPr>
      </w:pPr>
      <w:r w:rsidRPr="005E1707">
        <w:rPr>
          <w:rFonts w:ascii="Times New Roman" w:hAnsi="Times New Roman" w:cs="Times New Roman"/>
          <w:b/>
          <w:bCs/>
          <w:sz w:val="24"/>
          <w:szCs w:val="24"/>
          <w:lang w:val="en-US"/>
        </w:rPr>
        <w:t>Abstrak</w:t>
      </w:r>
    </w:p>
    <w:p w14:paraId="0F2C8B7C" w14:textId="77777777" w:rsidR="005F08BE" w:rsidRDefault="005E1707" w:rsidP="005F08BE">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Pembagian harta warisan biasanya didasarkan pada hubungan darah, pernikahan, persaudaraan, hingga hubungan kerabat. Harta warisan yang diberikan oleh ahli waris umumnya berbedaa-beda, ada yang berupa harta bergerak maupun harta tidak bergerak. Harta bergerak berupa perhiasan, kendaraan, tabungan, surat berharga dan lain lain. Sedangkan harta tidak bergerak seperti tanah, bangunan, dan lain lain. </w:t>
      </w:r>
      <w:r w:rsidR="001B4516">
        <w:rPr>
          <w:rFonts w:ascii="Times New Roman" w:hAnsi="Times New Roman" w:cs="Times New Roman"/>
          <w:sz w:val="24"/>
          <w:szCs w:val="24"/>
          <w:lang w:val="en-US"/>
        </w:rPr>
        <w:t xml:space="preserve">Pembagian harta waris bertujuan agar diantara ahli waris atau pihak-pihak yang ditinggalkan tidak terjadi perselisihan dalam pembagian harta warisan. </w:t>
      </w:r>
      <w:r>
        <w:rPr>
          <w:rFonts w:ascii="Times New Roman" w:hAnsi="Times New Roman" w:cs="Times New Roman"/>
          <w:sz w:val="24"/>
          <w:szCs w:val="24"/>
          <w:lang w:val="en-US"/>
        </w:rPr>
        <w:t xml:space="preserve">Anak angkat tidak termasuk dalam ahli waris </w:t>
      </w:r>
      <w:r w:rsidR="007C7D58">
        <w:rPr>
          <w:rFonts w:ascii="Times New Roman" w:hAnsi="Times New Roman" w:cs="Times New Roman"/>
          <w:sz w:val="24"/>
          <w:szCs w:val="24"/>
          <w:lang w:val="en-US"/>
        </w:rPr>
        <w:t>karena secara biologis tidak ada hubungan kekeluargaan antara anak angkat dengan orangtua angkatnya. Anak angkat boleh mendapat harta dari orangtua angkatnya melalui wasiat wajibat</w:t>
      </w:r>
      <w:bookmarkStart w:id="0" w:name="_Hlk152535505"/>
      <w:r w:rsidR="007C7D58">
        <w:rPr>
          <w:rFonts w:ascii="Times New Roman" w:hAnsi="Times New Roman" w:cs="Times New Roman"/>
          <w:sz w:val="24"/>
          <w:szCs w:val="24"/>
          <w:lang w:val="en-US"/>
        </w:rPr>
        <w:t>. Besar wasiat inipula ditentukan tidak boleh melebihi 1/3 harta warisan hal ini dinyatakan dalam kompilasi hukum islam pasal 2</w:t>
      </w:r>
      <w:r w:rsidR="001B4516">
        <w:rPr>
          <w:rFonts w:ascii="Times New Roman" w:hAnsi="Times New Roman" w:cs="Times New Roman"/>
          <w:sz w:val="24"/>
          <w:szCs w:val="24"/>
          <w:lang w:val="en-US"/>
        </w:rPr>
        <w:t>09 ayat a.</w:t>
      </w:r>
      <w:bookmarkEnd w:id="0"/>
    </w:p>
    <w:p w14:paraId="1790F62D" w14:textId="6CCAA6AF" w:rsidR="006A0273" w:rsidRPr="004315C6" w:rsidRDefault="001B4516" w:rsidP="004315C6">
      <w:pPr>
        <w:spacing w:line="360" w:lineRule="auto"/>
        <w:ind w:firstLine="1134"/>
        <w:jc w:val="both"/>
        <w:rPr>
          <w:rFonts w:ascii="Times New Roman" w:hAnsi="Times New Roman" w:cs="Times New Roman"/>
          <w:sz w:val="24"/>
          <w:szCs w:val="24"/>
          <w:lang w:val="en-US"/>
        </w:rPr>
      </w:pPr>
      <w:r w:rsidRPr="004315C6">
        <w:rPr>
          <w:rFonts w:ascii="Times New Roman" w:hAnsi="Times New Roman" w:cs="Times New Roman"/>
          <w:sz w:val="24"/>
          <w:szCs w:val="24"/>
          <w:lang w:val="en-US"/>
        </w:rPr>
        <w:t xml:space="preserve">Kata </w:t>
      </w:r>
      <w:proofErr w:type="gramStart"/>
      <w:r w:rsidRPr="004315C6">
        <w:rPr>
          <w:rFonts w:ascii="Times New Roman" w:hAnsi="Times New Roman" w:cs="Times New Roman"/>
          <w:sz w:val="24"/>
          <w:szCs w:val="24"/>
          <w:lang w:val="en-US"/>
        </w:rPr>
        <w:t>kunci :</w:t>
      </w:r>
      <w:proofErr w:type="gramEnd"/>
      <w:r w:rsidRPr="004315C6">
        <w:rPr>
          <w:rFonts w:ascii="Times New Roman" w:hAnsi="Times New Roman" w:cs="Times New Roman"/>
          <w:sz w:val="24"/>
          <w:szCs w:val="24"/>
          <w:lang w:val="en-US"/>
        </w:rPr>
        <w:t xml:space="preserve"> harta waris, anak angkat, </w:t>
      </w:r>
      <w:r w:rsidR="00BA2E92" w:rsidRPr="004315C6">
        <w:rPr>
          <w:rFonts w:ascii="Times New Roman" w:hAnsi="Times New Roman" w:cs="Times New Roman"/>
          <w:sz w:val="24"/>
          <w:szCs w:val="24"/>
          <w:lang w:val="en-US"/>
        </w:rPr>
        <w:t>hukum islam</w:t>
      </w:r>
    </w:p>
    <w:p w14:paraId="32B00BF5" w14:textId="650E3315" w:rsidR="00693CB0" w:rsidRPr="006A0273" w:rsidRDefault="00F53682" w:rsidP="005E1707">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
    <w:p w14:paraId="59BE115A" w14:textId="356983A8" w:rsidR="00693CB0" w:rsidRDefault="00693CB0" w:rsidP="005E1707">
      <w:pPr>
        <w:jc w:val="both"/>
        <w:rPr>
          <w:rFonts w:ascii="Times New Roman" w:hAnsi="Times New Roman" w:cs="Times New Roman"/>
          <w:b/>
          <w:bCs/>
          <w:lang w:val="en-US"/>
        </w:rPr>
      </w:pPr>
    </w:p>
    <w:p w14:paraId="2BEC9614" w14:textId="2E465323" w:rsidR="006A0273" w:rsidRDefault="006A0273" w:rsidP="005E1707">
      <w:pPr>
        <w:jc w:val="both"/>
        <w:rPr>
          <w:rFonts w:ascii="Times New Roman" w:hAnsi="Times New Roman" w:cs="Times New Roman"/>
          <w:b/>
          <w:bCs/>
          <w:lang w:val="en-US"/>
        </w:rPr>
      </w:pPr>
    </w:p>
    <w:p w14:paraId="5AF01F55" w14:textId="77777777" w:rsidR="006A0273" w:rsidRDefault="006A0273" w:rsidP="005E1707">
      <w:pPr>
        <w:jc w:val="both"/>
        <w:rPr>
          <w:rFonts w:ascii="Times New Roman" w:hAnsi="Times New Roman" w:cs="Times New Roman"/>
          <w:b/>
          <w:bCs/>
          <w:lang w:val="en-US"/>
        </w:rPr>
      </w:pPr>
    </w:p>
    <w:p w14:paraId="672BF6D2" w14:textId="38A64726" w:rsidR="008E2615" w:rsidRPr="00362158" w:rsidRDefault="00BF348E" w:rsidP="00362158">
      <w:pPr>
        <w:jc w:val="both"/>
        <w:rPr>
          <w:rFonts w:ascii="Times New Roman" w:hAnsi="Times New Roman" w:cs="Times New Roman"/>
          <w:b/>
          <w:bCs/>
          <w:lang w:val="en-US"/>
        </w:rPr>
      </w:pPr>
      <w:r>
        <w:rPr>
          <w:rFonts w:ascii="Times New Roman" w:hAnsi="Times New Roman" w:cs="Times New Roman"/>
          <w:b/>
          <w:bCs/>
          <w:lang w:val="en-US"/>
        </w:rPr>
        <w:t>1. P</w:t>
      </w:r>
      <w:r w:rsidR="005D73A6">
        <w:rPr>
          <w:rFonts w:ascii="Times New Roman" w:hAnsi="Times New Roman" w:cs="Times New Roman"/>
          <w:b/>
          <w:bCs/>
          <w:lang w:val="en-US"/>
        </w:rPr>
        <w:t>ENDAHULUAN</w:t>
      </w:r>
    </w:p>
    <w:p w14:paraId="637054CB" w14:textId="1305B4BF" w:rsidR="000D764E" w:rsidRDefault="008E2615" w:rsidP="005E170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04BF8" w:rsidRPr="00304BF8">
        <w:rPr>
          <w:rFonts w:ascii="Times New Roman" w:hAnsi="Times New Roman" w:cs="Times New Roman"/>
          <w:sz w:val="24"/>
          <w:szCs w:val="24"/>
          <w:lang w:val="en-US"/>
        </w:rPr>
        <w:t xml:space="preserve">Negara Indonesia </w:t>
      </w:r>
      <w:r w:rsidR="000D764E">
        <w:rPr>
          <w:rFonts w:ascii="Times New Roman" w:hAnsi="Times New Roman" w:cs="Times New Roman"/>
          <w:sz w:val="24"/>
          <w:szCs w:val="24"/>
          <w:lang w:val="en-US"/>
        </w:rPr>
        <w:t>b</w:t>
      </w:r>
      <w:r w:rsidR="00304BF8" w:rsidRPr="00304BF8">
        <w:rPr>
          <w:rFonts w:ascii="Times New Roman" w:hAnsi="Times New Roman" w:cs="Times New Roman"/>
          <w:sz w:val="24"/>
          <w:szCs w:val="24"/>
          <w:lang w:val="en-US"/>
        </w:rPr>
        <w:t>elum mempunyai hukum waris yang bisa diterapkan secara seragam. Hal tersebut disebebkan adanya</w:t>
      </w:r>
      <w:r w:rsidR="00304BF8">
        <w:rPr>
          <w:rFonts w:ascii="Times New Roman" w:hAnsi="Times New Roman" w:cs="Times New Roman"/>
          <w:sz w:val="24"/>
          <w:szCs w:val="24"/>
          <w:lang w:val="en-US"/>
        </w:rPr>
        <w:t xml:space="preserve"> </w:t>
      </w:r>
      <w:r w:rsidR="000D764E">
        <w:rPr>
          <w:rFonts w:ascii="Times New Roman" w:hAnsi="Times New Roman" w:cs="Times New Roman"/>
          <w:sz w:val="24"/>
          <w:szCs w:val="24"/>
          <w:lang w:val="en-US"/>
        </w:rPr>
        <w:t xml:space="preserve">perbedaan latar belakang penduduknya, baik suku maupun agama. Aturan-aturan era pemerintahan kolonial Belanda masih punya andil besar dalam penerapan hukum waris di Indonesia. </w:t>
      </w:r>
    </w:p>
    <w:p w14:paraId="4F92E795" w14:textId="2358065B" w:rsidR="00304BF8" w:rsidRDefault="005B1330" w:rsidP="005E170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D764E">
        <w:rPr>
          <w:rFonts w:ascii="Times New Roman" w:hAnsi="Times New Roman" w:cs="Times New Roman"/>
          <w:sz w:val="24"/>
          <w:szCs w:val="24"/>
          <w:lang w:val="en-US"/>
        </w:rPr>
        <w:t>Negara Indonesia menerapkan tiga macam hukum waris yaitu hukum waris adat, hukum waris islam, dan hukum waris barat (dikenal juga dengan nama hukum waris perdata). Setiap penduduk, dibolehkan menggunakan salahsatu dari hukum-hukum tersebut. Bagi penduduk yang beragama islam, diberlakukan penggunaan hukum waris islam. Bagi penduduk nonmuslim asli pribumi, diberlakukan hukum adatnya masing-masing yang dipengaruhi oleh unsur-unsur agama dan kepercayaan. Adapun hukum waris barat diberlakukan kepada orang-orang Eropa, Timur Asing, dan orang-orang pribumi serta muslim yang mau tunduk dengan hukum tersebut.</w:t>
      </w:r>
      <w:r w:rsidR="00444AF4">
        <w:rPr>
          <w:rStyle w:val="FootnoteReference"/>
          <w:rFonts w:ascii="Times New Roman" w:hAnsi="Times New Roman" w:cs="Times New Roman"/>
          <w:sz w:val="24"/>
          <w:szCs w:val="24"/>
          <w:lang w:val="en-US"/>
        </w:rPr>
        <w:footnoteReference w:id="1"/>
      </w:r>
    </w:p>
    <w:p w14:paraId="045E0B19" w14:textId="77777777" w:rsidR="008E2615" w:rsidRDefault="005B1330" w:rsidP="008E261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D764E">
        <w:rPr>
          <w:rFonts w:ascii="Times New Roman" w:hAnsi="Times New Roman" w:cs="Times New Roman"/>
          <w:sz w:val="24"/>
          <w:szCs w:val="24"/>
          <w:lang w:val="en-US"/>
        </w:rPr>
        <w:t xml:space="preserve">Hal penting yang perlu diketahui sebelum membahas lebih lanjut tentang hukum-hukum waris adalah tentang batasan definisi-definisi umum yang terkait dengan hukum waris. </w:t>
      </w:r>
      <w:r>
        <w:rPr>
          <w:rFonts w:ascii="Times New Roman" w:hAnsi="Times New Roman" w:cs="Times New Roman"/>
          <w:sz w:val="24"/>
          <w:szCs w:val="24"/>
          <w:lang w:val="en-US"/>
        </w:rPr>
        <w:t>Pemberian batasan definisi ini diharapkan dapat menyatukan persepsi dalam memahami setiap permasalahan yang akan dibahas nanti. Istilah-istilah tersebut sebagai berikut:</w:t>
      </w:r>
    </w:p>
    <w:p w14:paraId="0BCAD3FF" w14:textId="5843B5BD" w:rsidR="005B1330" w:rsidRPr="000336DB" w:rsidRDefault="00D65C89" w:rsidP="008E261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5B1330" w:rsidRPr="000336DB">
        <w:rPr>
          <w:rFonts w:ascii="Times New Roman" w:hAnsi="Times New Roman" w:cs="Times New Roman"/>
          <w:sz w:val="24"/>
          <w:szCs w:val="24"/>
          <w:lang w:val="en-US"/>
        </w:rPr>
        <w:t>Pewaris yaitu orang yang mewariskan hartanya kepada orang lain. Disebut pewaris jika orang tersebut telah meninggal dunia.</w:t>
      </w:r>
    </w:p>
    <w:p w14:paraId="03CA2673" w14:textId="6AEDE2C9" w:rsidR="005B1330" w:rsidRPr="000336DB" w:rsidRDefault="00D65C89" w:rsidP="000336DB">
      <w:pPr>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5B1330" w:rsidRPr="000336DB">
        <w:rPr>
          <w:rFonts w:ascii="Times New Roman" w:hAnsi="Times New Roman" w:cs="Times New Roman"/>
          <w:sz w:val="24"/>
          <w:szCs w:val="24"/>
          <w:lang w:val="en-US"/>
        </w:rPr>
        <w:t>Ahli waris, yaitu anggota keluarga pewaris yang menggantikan kedudukan pewaris dalam bidang hukum kekayaan.</w:t>
      </w:r>
    </w:p>
    <w:p w14:paraId="1AD19F0E" w14:textId="2642DB72" w:rsidR="008E2615" w:rsidRDefault="00D65C89" w:rsidP="000336DB">
      <w:pPr>
        <w:rPr>
          <w:rFonts w:ascii="Times New Roman" w:hAnsi="Times New Roman" w:cs="Times New Roman"/>
          <w:sz w:val="24"/>
          <w:szCs w:val="24"/>
          <w:lang w:val="en-US"/>
        </w:rPr>
      </w:pPr>
      <w:r>
        <w:rPr>
          <w:rFonts w:ascii="Times New Roman" w:hAnsi="Times New Roman" w:cs="Times New Roman"/>
          <w:sz w:val="24"/>
          <w:szCs w:val="24"/>
          <w:lang w:val="en-US"/>
        </w:rPr>
        <w:t>3.</w:t>
      </w:r>
      <w:r w:rsidR="005B1330" w:rsidRPr="000336DB">
        <w:rPr>
          <w:rFonts w:ascii="Times New Roman" w:hAnsi="Times New Roman" w:cs="Times New Roman"/>
          <w:sz w:val="24"/>
          <w:szCs w:val="24"/>
          <w:lang w:val="en-US"/>
        </w:rPr>
        <w:t xml:space="preserve"> Harta warisan, yaitu seluruh harta kekayaan yang ditinggalkan oleh pewaris (setelah dikurangi dengan semua utang)</w:t>
      </w:r>
    </w:p>
    <w:p w14:paraId="72B195FC" w14:textId="3A0EBF54" w:rsidR="005B1330" w:rsidRPr="000336DB" w:rsidRDefault="00D65C89" w:rsidP="000336DB">
      <w:pPr>
        <w:rPr>
          <w:rFonts w:ascii="Times New Roman" w:hAnsi="Times New Roman" w:cs="Times New Roman"/>
          <w:sz w:val="24"/>
          <w:szCs w:val="24"/>
          <w:lang w:val="en-US"/>
        </w:rPr>
      </w:pPr>
      <w:r>
        <w:rPr>
          <w:rFonts w:ascii="Times New Roman" w:hAnsi="Times New Roman" w:cs="Times New Roman"/>
          <w:sz w:val="24"/>
          <w:szCs w:val="24"/>
          <w:lang w:val="en-US"/>
        </w:rPr>
        <w:t>4.</w:t>
      </w:r>
      <w:r w:rsidR="008E2615">
        <w:rPr>
          <w:rFonts w:ascii="Times New Roman" w:hAnsi="Times New Roman" w:cs="Times New Roman"/>
          <w:sz w:val="24"/>
          <w:szCs w:val="24"/>
          <w:lang w:val="en-US"/>
        </w:rPr>
        <w:t xml:space="preserve"> </w:t>
      </w:r>
      <w:r w:rsidR="005B1330" w:rsidRPr="000336DB">
        <w:rPr>
          <w:rFonts w:ascii="Times New Roman" w:hAnsi="Times New Roman" w:cs="Times New Roman"/>
          <w:sz w:val="24"/>
          <w:szCs w:val="24"/>
          <w:lang w:val="en-US"/>
        </w:rPr>
        <w:t>Wasiat, yaitu akta yang membuat ketentuan tentang harta penginggalan apabila pemilik harta peninggalan tersebut meninggal dunia. Wasiat terdiri dari legaat atau hibah wasiat (surat penunjukan yang berisi nama orang yang akan menerima suatu barang tertentu apabila pewaris meninggal dunia) dan legataris (orang yang ditunjuk)</w:t>
      </w:r>
    </w:p>
    <w:p w14:paraId="03FC2EFA" w14:textId="62F28814" w:rsidR="006E5EF2" w:rsidRDefault="00D65C89" w:rsidP="008A56B9">
      <w:pPr>
        <w:rPr>
          <w:rFonts w:ascii="Times New Roman" w:hAnsi="Times New Roman" w:cs="Times New Roman"/>
          <w:sz w:val="24"/>
          <w:szCs w:val="24"/>
          <w:lang w:val="en-US"/>
        </w:rPr>
      </w:pPr>
      <w:r>
        <w:rPr>
          <w:rFonts w:ascii="Times New Roman" w:hAnsi="Times New Roman" w:cs="Times New Roman"/>
          <w:sz w:val="24"/>
          <w:szCs w:val="24"/>
          <w:lang w:val="en-US"/>
        </w:rPr>
        <w:t>5.</w:t>
      </w:r>
      <w:r w:rsidR="008E2615">
        <w:rPr>
          <w:rFonts w:ascii="Times New Roman" w:hAnsi="Times New Roman" w:cs="Times New Roman"/>
          <w:sz w:val="24"/>
          <w:szCs w:val="24"/>
          <w:lang w:val="en-US"/>
        </w:rPr>
        <w:t xml:space="preserve"> </w:t>
      </w:r>
      <w:r w:rsidR="005B1330" w:rsidRPr="000336DB">
        <w:rPr>
          <w:rFonts w:ascii="Times New Roman" w:hAnsi="Times New Roman" w:cs="Times New Roman"/>
          <w:sz w:val="24"/>
          <w:szCs w:val="24"/>
          <w:lang w:val="en-US"/>
        </w:rPr>
        <w:t>Legitime portie, yaitu bagaian dari harta peninggalan yang tidak dapat dikurangi dengan wasiat atau hibah lainnya oleh pewaris.</w:t>
      </w:r>
      <w:r w:rsidR="008A56B9">
        <w:rPr>
          <w:rStyle w:val="FootnoteReference"/>
          <w:rFonts w:ascii="Times New Roman" w:hAnsi="Times New Roman" w:cs="Times New Roman"/>
          <w:sz w:val="24"/>
          <w:szCs w:val="24"/>
          <w:lang w:val="en-US"/>
        </w:rPr>
        <w:footnoteReference w:id="2"/>
      </w:r>
    </w:p>
    <w:p w14:paraId="5FF94AF9" w14:textId="6C870D17" w:rsidR="00626749" w:rsidRDefault="006E5EF2" w:rsidP="008A56B9">
      <w:p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B333B6">
        <w:rPr>
          <w:rFonts w:ascii="Times New Roman" w:hAnsi="Times New Roman" w:cs="Times New Roman"/>
          <w:sz w:val="24"/>
          <w:szCs w:val="24"/>
          <w:lang w:val="en-US"/>
        </w:rPr>
        <w:t>Dalam hukum kewarisan mengenal istilah pewaris dan ahli waris</w:t>
      </w:r>
      <w:r w:rsidR="003271E1">
        <w:rPr>
          <w:rFonts w:ascii="Times New Roman" w:hAnsi="Times New Roman" w:cs="Times New Roman"/>
          <w:sz w:val="24"/>
          <w:szCs w:val="24"/>
          <w:lang w:val="en-US"/>
        </w:rPr>
        <w:t xml:space="preserve">. Setiap pewaris yang meninggal dunia, meninggalkan harta warisan yang akan diberikan kepada ahli waris nya. </w:t>
      </w:r>
      <w:r w:rsidR="00B333B6" w:rsidRPr="00B333B6">
        <w:rPr>
          <w:rFonts w:ascii="Times New Roman" w:hAnsi="Times New Roman" w:cs="Times New Roman"/>
          <w:sz w:val="24"/>
          <w:szCs w:val="24"/>
          <w:lang w:val="en-US"/>
        </w:rPr>
        <w:t>Namun pada kenyataannya tidak semua orang memiliki ahli waris terutama ahli waris keturunan,</w:t>
      </w:r>
      <w:r w:rsidR="003271E1">
        <w:rPr>
          <w:rFonts w:ascii="Times New Roman" w:hAnsi="Times New Roman" w:cs="Times New Roman"/>
          <w:sz w:val="24"/>
          <w:szCs w:val="24"/>
          <w:lang w:val="en-US"/>
        </w:rPr>
        <w:t xml:space="preserve"> </w:t>
      </w:r>
      <w:r w:rsidR="00B333B6" w:rsidRPr="00B333B6">
        <w:rPr>
          <w:rFonts w:ascii="Times New Roman" w:hAnsi="Times New Roman" w:cs="Times New Roman"/>
          <w:sz w:val="24"/>
          <w:szCs w:val="24"/>
          <w:lang w:val="en-US"/>
        </w:rPr>
        <w:t>Sehingga sebagian orang melakukan pengangkatan anak</w:t>
      </w:r>
      <w:r w:rsidR="003271E1">
        <w:rPr>
          <w:rFonts w:ascii="Times New Roman" w:hAnsi="Times New Roman" w:cs="Times New Roman"/>
          <w:sz w:val="24"/>
          <w:szCs w:val="24"/>
          <w:lang w:val="en-US"/>
        </w:rPr>
        <w:t xml:space="preserve"> atau mengadopsi anak.</w:t>
      </w:r>
    </w:p>
    <w:p w14:paraId="2376689F" w14:textId="18E9C356" w:rsidR="00D40080" w:rsidRDefault="00D373DC" w:rsidP="00B333B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40080" w:rsidRPr="00D40080">
        <w:rPr>
          <w:rFonts w:ascii="Times New Roman" w:hAnsi="Times New Roman" w:cs="Times New Roman"/>
          <w:sz w:val="24"/>
          <w:szCs w:val="24"/>
          <w:lang w:val="en-US"/>
        </w:rPr>
        <w:t xml:space="preserve">Keberadaan anak angkat di tengah masyarakat yang dilakukan oleh keluarga tertentu, nampaknya menjadi fenomena yang cukup menarik untuk diperbincangkan dalam ilmu kewarisan anak angkat. </w:t>
      </w:r>
      <w:r w:rsidR="00D40080">
        <w:rPr>
          <w:rFonts w:ascii="Times New Roman" w:hAnsi="Times New Roman" w:cs="Times New Roman"/>
          <w:sz w:val="24"/>
          <w:szCs w:val="24"/>
          <w:lang w:val="en-US"/>
        </w:rPr>
        <w:t>Mengangkat anak, disadari atau tidak akan menjadi permasalahan tersendiri dikemudian hari</w:t>
      </w:r>
      <w:r w:rsidR="004A2497">
        <w:rPr>
          <w:rFonts w:ascii="Times New Roman" w:hAnsi="Times New Roman" w:cs="Times New Roman"/>
          <w:sz w:val="24"/>
          <w:szCs w:val="24"/>
          <w:lang w:val="en-US"/>
        </w:rPr>
        <w:t>,</w:t>
      </w:r>
      <w:r>
        <w:rPr>
          <w:rFonts w:ascii="Times New Roman" w:hAnsi="Times New Roman" w:cs="Times New Roman"/>
          <w:sz w:val="24"/>
          <w:szCs w:val="24"/>
          <w:lang w:val="en-US"/>
        </w:rPr>
        <w:t xml:space="preserve"> baik mengenai masalah pewarisan maupu</w:t>
      </w:r>
      <w:r w:rsidR="006E5EF2">
        <w:rPr>
          <w:rFonts w:ascii="Times New Roman" w:hAnsi="Times New Roman" w:cs="Times New Roman"/>
          <w:sz w:val="24"/>
          <w:szCs w:val="24"/>
          <w:lang w:val="en-US"/>
        </w:rPr>
        <w:t>n</w:t>
      </w:r>
      <w:r>
        <w:rPr>
          <w:rFonts w:ascii="Times New Roman" w:hAnsi="Times New Roman" w:cs="Times New Roman"/>
          <w:sz w:val="24"/>
          <w:szCs w:val="24"/>
          <w:lang w:val="en-US"/>
        </w:rPr>
        <w:t xml:space="preserve"> mengenai hak hak yang lain.</w:t>
      </w:r>
    </w:p>
    <w:p w14:paraId="3AD6194F" w14:textId="3F6BD499" w:rsidR="00697968" w:rsidRDefault="00D373DC" w:rsidP="005E170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97968">
        <w:rPr>
          <w:rFonts w:ascii="Times New Roman" w:hAnsi="Times New Roman" w:cs="Times New Roman"/>
          <w:sz w:val="24"/>
          <w:szCs w:val="24"/>
          <w:lang w:val="en-US"/>
        </w:rPr>
        <w:t>Khusus pada masyarakat yang ada di daerah-daerah yang takluk pada hukum agama islam bisa dimungkinkan tidak mengenal anak angkat, karena hukum islam tidak mengenal pengangkatan anak.</w:t>
      </w:r>
      <w:r w:rsidR="00C961BD">
        <w:rPr>
          <w:rFonts w:ascii="Times New Roman" w:hAnsi="Times New Roman" w:cs="Times New Roman"/>
          <w:sz w:val="24"/>
          <w:szCs w:val="24"/>
          <w:lang w:val="en-US"/>
        </w:rPr>
        <w:t xml:space="preserve"> Untuk daerah-daerah yang mengenal adanya anak angkat, pada pokoknya anak angkat itu mempunyai kedudukan hukum sebagai anak sendiri, juga dalam harta warisan</w:t>
      </w:r>
      <w:r w:rsidR="003A3C2D">
        <w:rPr>
          <w:rStyle w:val="FootnoteReference"/>
          <w:rFonts w:ascii="Times New Roman" w:hAnsi="Times New Roman" w:cs="Times New Roman"/>
          <w:sz w:val="24"/>
          <w:szCs w:val="24"/>
          <w:lang w:val="en-US"/>
        </w:rPr>
        <w:footnoteReference w:id="3"/>
      </w:r>
    </w:p>
    <w:p w14:paraId="2162CAC1" w14:textId="443A4DE6" w:rsidR="008A56B9" w:rsidRDefault="008A56B9" w:rsidP="005E170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Sering terjadi di Indonesia ketika pewaris meninggal dan memiliki anak angkat sering terjadi konflik pembagian harta warisan antara anak kandung dengan anak angkat. Dimana anak angkat ini menginginkan hak yang sama atau bagian yang sama dengan anak kandung. Bagaimanakah pembahagian harta waris untuk anak angkat</w:t>
      </w:r>
    </w:p>
    <w:p w14:paraId="0FF12CAF" w14:textId="7584DAE4" w:rsidR="00BF348E" w:rsidRDefault="00D373DC"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56A0D" w:rsidRPr="00956A0D">
        <w:rPr>
          <w:rFonts w:ascii="Times New Roman" w:hAnsi="Times New Roman" w:cs="Times New Roman"/>
          <w:sz w:val="24"/>
          <w:szCs w:val="24"/>
          <w:lang w:val="en-US"/>
        </w:rPr>
        <w:t xml:space="preserve">Dalam hukum kewarisan anak angkat tidak termasuk ahli waris, karena secara biologis tidak ada hubungan kekeluargaan antara anak angkat dengan orangtua angkatnya kecuali anak angkat itu diambil dari keluarga orangtua angkatnya. </w:t>
      </w:r>
      <w:r w:rsidR="00D40080">
        <w:rPr>
          <w:rFonts w:ascii="Times New Roman" w:hAnsi="Times New Roman" w:cs="Times New Roman"/>
          <w:sz w:val="24"/>
          <w:szCs w:val="24"/>
          <w:lang w:val="en-US"/>
        </w:rPr>
        <w:t>Menurut hukum islam maupun hukum waris perdata bahwa pewarisan hanya terjadi dalam hubungan darah dan hubungan kekeluargaan (pasal 832 KUHPdt dan pasal 174 ayat (1) KHI).</w:t>
      </w:r>
    </w:p>
    <w:p w14:paraId="292F273D" w14:textId="08CB9F68" w:rsidR="00507812" w:rsidRPr="005B0629" w:rsidRDefault="00D373DC"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02761">
        <w:rPr>
          <w:rFonts w:ascii="Times New Roman" w:hAnsi="Times New Roman" w:cs="Times New Roman"/>
          <w:sz w:val="24"/>
          <w:szCs w:val="24"/>
          <w:lang w:val="en-US"/>
        </w:rPr>
        <w:t xml:space="preserve">Di Indonesia masih sering terjadi kasus sengketa hak waris </w:t>
      </w:r>
      <w:r w:rsidR="00C961BD">
        <w:rPr>
          <w:rFonts w:ascii="Times New Roman" w:hAnsi="Times New Roman" w:cs="Times New Roman"/>
          <w:sz w:val="24"/>
          <w:szCs w:val="24"/>
          <w:lang w:val="en-US"/>
        </w:rPr>
        <w:t xml:space="preserve">mengenai </w:t>
      </w:r>
      <w:r w:rsidR="00D02761">
        <w:rPr>
          <w:rFonts w:ascii="Times New Roman" w:hAnsi="Times New Roman" w:cs="Times New Roman"/>
          <w:sz w:val="24"/>
          <w:szCs w:val="24"/>
          <w:lang w:val="en-US"/>
        </w:rPr>
        <w:t xml:space="preserve">anak angkat. Hibah wasiat merupakan suatu jalan bagi pemilik harta kekayaan untuk semasa </w:t>
      </w:r>
      <w:r w:rsidR="00693CB0">
        <w:rPr>
          <w:rFonts w:ascii="Times New Roman" w:hAnsi="Times New Roman" w:cs="Times New Roman"/>
          <w:sz w:val="24"/>
          <w:szCs w:val="24"/>
          <w:lang w:val="en-US"/>
        </w:rPr>
        <w:t xml:space="preserve">masih hidupmya menyatakan </w:t>
      </w:r>
      <w:proofErr w:type="gramStart"/>
      <w:r w:rsidR="00693CB0">
        <w:rPr>
          <w:rFonts w:ascii="Times New Roman" w:hAnsi="Times New Roman" w:cs="Times New Roman"/>
          <w:sz w:val="24"/>
          <w:szCs w:val="24"/>
          <w:lang w:val="en-US"/>
        </w:rPr>
        <w:t>keinginannya  yang</w:t>
      </w:r>
      <w:proofErr w:type="gramEnd"/>
      <w:r w:rsidR="00693CB0">
        <w:rPr>
          <w:rFonts w:ascii="Times New Roman" w:hAnsi="Times New Roman" w:cs="Times New Roman"/>
          <w:sz w:val="24"/>
          <w:szCs w:val="24"/>
          <w:lang w:val="en-US"/>
        </w:rPr>
        <w:t xml:space="preserve"> terakhir tentang pembagian harta peninggalannya kepada ahli waris, yang baru akan dilakukan setelah ia meninggal.</w:t>
      </w:r>
      <w:r w:rsidR="004A2497">
        <w:rPr>
          <w:rFonts w:ascii="Times New Roman" w:hAnsi="Times New Roman" w:cs="Times New Roman"/>
          <w:sz w:val="24"/>
          <w:szCs w:val="24"/>
          <w:lang w:val="en-US"/>
        </w:rPr>
        <w:t xml:space="preserve"> Dengan demikian kemungkinan terjadinya perselisihan antara para ahli waris dapat dihindarkan</w:t>
      </w:r>
      <w:r w:rsidR="005B0629">
        <w:rPr>
          <w:rFonts w:ascii="Times New Roman" w:hAnsi="Times New Roman" w:cs="Times New Roman"/>
          <w:sz w:val="24"/>
          <w:szCs w:val="24"/>
          <w:lang w:val="en-US"/>
        </w:rPr>
        <w:t>.</w:t>
      </w:r>
      <w:r w:rsidR="004A2497">
        <w:rPr>
          <w:rFonts w:ascii="Times New Roman" w:hAnsi="Times New Roman" w:cs="Times New Roman"/>
          <w:sz w:val="24"/>
          <w:szCs w:val="24"/>
          <w:lang w:val="en-US"/>
        </w:rPr>
        <w:t xml:space="preserve"> Dalam hal hibah wasiat, anak angkat tetap diperkenankan untuk menerima harta peninggalan orangtua angkatnya.</w:t>
      </w:r>
      <w:r w:rsidR="00691F0A">
        <w:rPr>
          <w:rStyle w:val="FootnoteReference"/>
          <w:rFonts w:ascii="Times New Roman" w:hAnsi="Times New Roman" w:cs="Times New Roman"/>
          <w:sz w:val="24"/>
          <w:szCs w:val="24"/>
          <w:lang w:val="en-US"/>
        </w:rPr>
        <w:footnoteReference w:id="4"/>
      </w:r>
      <w:r w:rsidR="006101C7">
        <w:rPr>
          <w:rFonts w:ascii="Times New Roman" w:hAnsi="Times New Roman" w:cs="Times New Roman"/>
          <w:sz w:val="24"/>
          <w:szCs w:val="24"/>
          <w:lang w:val="en-US"/>
        </w:rPr>
        <w:t xml:space="preserve"> </w:t>
      </w:r>
    </w:p>
    <w:p w14:paraId="6186D622" w14:textId="77777777" w:rsidR="008E2615" w:rsidRDefault="00883079"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Berdasarkan latar belakang yang telah diuraikan diatas terdapat </w:t>
      </w:r>
      <w:proofErr w:type="gramStart"/>
      <w:r>
        <w:rPr>
          <w:rFonts w:ascii="Times New Roman" w:hAnsi="Times New Roman" w:cs="Times New Roman"/>
          <w:sz w:val="24"/>
          <w:szCs w:val="24"/>
          <w:lang w:val="en-US"/>
        </w:rPr>
        <w:t>permasalahan :</w:t>
      </w:r>
      <w:proofErr w:type="gramEnd"/>
      <w:r>
        <w:rPr>
          <w:rFonts w:ascii="Times New Roman" w:hAnsi="Times New Roman" w:cs="Times New Roman"/>
          <w:sz w:val="24"/>
          <w:szCs w:val="24"/>
          <w:lang w:val="en-US"/>
        </w:rPr>
        <w:t xml:space="preserve"> Bagaimanakah </w:t>
      </w:r>
      <w:r w:rsidR="008E2615">
        <w:rPr>
          <w:rFonts w:ascii="Times New Roman" w:hAnsi="Times New Roman" w:cs="Times New Roman"/>
          <w:sz w:val="24"/>
          <w:szCs w:val="24"/>
          <w:lang w:val="en-US"/>
        </w:rPr>
        <w:t xml:space="preserve">proses atau cara </w:t>
      </w:r>
      <w:r>
        <w:rPr>
          <w:rFonts w:ascii="Times New Roman" w:hAnsi="Times New Roman" w:cs="Times New Roman"/>
          <w:sz w:val="24"/>
          <w:szCs w:val="24"/>
          <w:lang w:val="en-US"/>
        </w:rPr>
        <w:t xml:space="preserve">pembagian harta waris terhadap anak angkat berdasarkan hukum islam. </w:t>
      </w:r>
    </w:p>
    <w:p w14:paraId="66BEC42D" w14:textId="78D44ADA" w:rsidR="00507812" w:rsidRPr="008E2615" w:rsidRDefault="008E2615"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83079">
        <w:rPr>
          <w:rFonts w:ascii="Times New Roman" w:hAnsi="Times New Roman" w:cs="Times New Roman"/>
          <w:sz w:val="24"/>
          <w:szCs w:val="24"/>
          <w:lang w:val="en-US"/>
        </w:rPr>
        <w:t>Metode yang digunakan dalam penelitian ini menggunakan analisis yuridis</w:t>
      </w:r>
      <w:r>
        <w:rPr>
          <w:rFonts w:ascii="Times New Roman" w:hAnsi="Times New Roman" w:cs="Times New Roman"/>
          <w:sz w:val="24"/>
          <w:szCs w:val="24"/>
          <w:lang w:val="en-US"/>
        </w:rPr>
        <w:t xml:space="preserve"> dan juga menggunakan pengumpulan data sekunder atau </w:t>
      </w:r>
      <w:r>
        <w:rPr>
          <w:rFonts w:ascii="Times New Roman" w:hAnsi="Times New Roman" w:cs="Times New Roman"/>
          <w:i/>
          <w:iCs/>
          <w:sz w:val="24"/>
          <w:szCs w:val="24"/>
          <w:lang w:val="en-US"/>
        </w:rPr>
        <w:t xml:space="preserve">library </w:t>
      </w:r>
      <w:proofErr w:type="gramStart"/>
      <w:r>
        <w:rPr>
          <w:rFonts w:ascii="Times New Roman" w:hAnsi="Times New Roman" w:cs="Times New Roman"/>
          <w:i/>
          <w:iCs/>
          <w:sz w:val="24"/>
          <w:szCs w:val="24"/>
          <w:lang w:val="en-US"/>
        </w:rPr>
        <w:t>research,</w:t>
      </w:r>
      <w:r>
        <w:rPr>
          <w:rFonts w:ascii="Times New Roman" w:hAnsi="Times New Roman" w:cs="Times New Roman"/>
          <w:sz w:val="24"/>
          <w:szCs w:val="24"/>
          <w:lang w:val="en-US"/>
        </w:rPr>
        <w:t>yaitu</w:t>
      </w:r>
      <w:proofErr w:type="gramEnd"/>
      <w:r>
        <w:rPr>
          <w:rFonts w:ascii="Times New Roman" w:hAnsi="Times New Roman" w:cs="Times New Roman"/>
          <w:sz w:val="24"/>
          <w:szCs w:val="24"/>
          <w:lang w:val="en-US"/>
        </w:rPr>
        <w:t xml:space="preserve"> pengumpulan data yang diambil dari bahan-bahan atau buku-buku kepustakaan.</w:t>
      </w:r>
    </w:p>
    <w:p w14:paraId="72D11062" w14:textId="40778B5F" w:rsidR="005D73A6" w:rsidRDefault="00BF686F" w:rsidP="00956A0D">
      <w:pPr>
        <w:tabs>
          <w:tab w:val="left" w:pos="7938"/>
        </w:tabs>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2</w:t>
      </w:r>
      <w:r w:rsidR="005D73A6">
        <w:rPr>
          <w:rFonts w:ascii="Times New Roman" w:hAnsi="Times New Roman" w:cs="Times New Roman"/>
          <w:b/>
          <w:bCs/>
          <w:sz w:val="24"/>
          <w:szCs w:val="24"/>
          <w:lang w:val="en-US"/>
        </w:rPr>
        <w:t>. PEMBAHASA</w:t>
      </w:r>
      <w:r w:rsidR="00883079">
        <w:rPr>
          <w:rFonts w:ascii="Times New Roman" w:hAnsi="Times New Roman" w:cs="Times New Roman"/>
          <w:b/>
          <w:bCs/>
          <w:sz w:val="24"/>
          <w:szCs w:val="24"/>
          <w:lang w:val="en-US"/>
        </w:rPr>
        <w:t>N</w:t>
      </w:r>
    </w:p>
    <w:p w14:paraId="3FE034B2" w14:textId="58D08390" w:rsidR="005D73A6" w:rsidRDefault="00883079" w:rsidP="00956A0D">
      <w:pPr>
        <w:tabs>
          <w:tab w:val="left" w:pos="7938"/>
        </w:tabs>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Cara Pembagian Harta Waris Terhadap Anak Angkat Berdasarkan Hukum Islam</w:t>
      </w:r>
    </w:p>
    <w:p w14:paraId="6DF386FD" w14:textId="0202A219" w:rsidR="00BA2E92" w:rsidRDefault="00255B13" w:rsidP="00BA2E92">
      <w:pPr>
        <w:tabs>
          <w:tab w:val="left" w:pos="793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A2E92">
        <w:rPr>
          <w:rFonts w:ascii="Times New Roman" w:hAnsi="Times New Roman" w:cs="Times New Roman"/>
          <w:sz w:val="24"/>
          <w:szCs w:val="24"/>
          <w:lang w:val="en-US"/>
        </w:rPr>
        <w:t xml:space="preserve">Hukum waris dalam terminologi islam disebut dengan ilmu fara’idh. Didalam ilmu tersebut, segala hal berkaitan dengan pewarisan telah diatur secara lengkap, termasuk juga cara menghitungnya. Bagian-bagian yang bisa diperoleh ahli waris juga ditetapkan secara jelas. Sama seperti hukum waris secara umum, Hukum waris islam juga mempunyai unsur-unsur dasar yaitu pewaris, ahli waris, dan harta warisan. Akan tetapi, harta warisan hanya bisa dibagi-bagikan kepada ahli waris </w:t>
      </w:r>
      <w:r>
        <w:rPr>
          <w:rFonts w:ascii="Times New Roman" w:hAnsi="Times New Roman" w:cs="Times New Roman"/>
          <w:sz w:val="24"/>
          <w:szCs w:val="24"/>
          <w:lang w:val="en-US"/>
        </w:rPr>
        <w:t>setelah total harta warisan dikurangi biaya penguburan jenazah, utang-utang pewaris, zakat, dan wasiat (hukum waris islam membenarkan adanya wasiat, tetapi jumlahnya yang dapat diwasiatkan dari seluruh harta tidak lebih dari sepertiga).</w:t>
      </w:r>
      <w:r w:rsidR="005B0629">
        <w:rPr>
          <w:rStyle w:val="FootnoteReference"/>
          <w:rFonts w:ascii="Times New Roman" w:hAnsi="Times New Roman" w:cs="Times New Roman"/>
          <w:sz w:val="24"/>
          <w:szCs w:val="24"/>
          <w:lang w:val="en-US"/>
        </w:rPr>
        <w:footnoteReference w:id="5"/>
      </w:r>
    </w:p>
    <w:p w14:paraId="43D2A29F" w14:textId="614067CF" w:rsidR="00255B13" w:rsidRDefault="00255B13" w:rsidP="00BA2E92">
      <w:pPr>
        <w:tabs>
          <w:tab w:val="left" w:pos="793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dasarnya, setiap orang dapat menjadi ahli waris karena hukum waris islam menganut prinsip bilateral. Secara lengkap, prinsip-prinsip yang digunakan dalam hukum waris islam sebagai </w:t>
      </w:r>
      <w:proofErr w:type="gramStart"/>
      <w:r>
        <w:rPr>
          <w:rFonts w:ascii="Times New Roman" w:hAnsi="Times New Roman" w:cs="Times New Roman"/>
          <w:sz w:val="24"/>
          <w:szCs w:val="24"/>
          <w:lang w:val="en-US"/>
        </w:rPr>
        <w:t>berikut :</w:t>
      </w:r>
      <w:proofErr w:type="gramEnd"/>
    </w:p>
    <w:p w14:paraId="29949F55" w14:textId="58802DEF" w:rsidR="00255B13" w:rsidRDefault="00255B13" w:rsidP="00255B13">
      <w:pPr>
        <w:pStyle w:val="ListParagraph"/>
        <w:numPr>
          <w:ilvl w:val="0"/>
          <w:numId w:val="5"/>
        </w:numPr>
        <w:tabs>
          <w:tab w:val="left" w:pos="793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Prinsip Bilateral</w:t>
      </w:r>
    </w:p>
    <w:p w14:paraId="67005603" w14:textId="54FD96B4" w:rsidR="00255B13" w:rsidRDefault="00255B13" w:rsidP="00255B13">
      <w:pPr>
        <w:pStyle w:val="ListParagraph"/>
        <w:tabs>
          <w:tab w:val="left" w:pos="793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Prinsip bilateral adalah kemungkinan seseorang menerima warisan dari kedua belah pihak kerabat, baik kerabat laki-laki (ayah) maupun pihak kerabat Perempuan (ibu).</w:t>
      </w:r>
    </w:p>
    <w:p w14:paraId="41923542" w14:textId="670DEA7E" w:rsidR="00255B13" w:rsidRDefault="00255B13" w:rsidP="00255B13">
      <w:pPr>
        <w:pStyle w:val="ListParagraph"/>
        <w:numPr>
          <w:ilvl w:val="0"/>
          <w:numId w:val="5"/>
        </w:numPr>
        <w:tabs>
          <w:tab w:val="left" w:pos="793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Prinsip Ahli Waris Langsung dan Ahli Waris Pengganti</w:t>
      </w:r>
    </w:p>
    <w:p w14:paraId="7349A89D" w14:textId="2293D8B6" w:rsidR="00255B13" w:rsidRDefault="00255B13" w:rsidP="00255B13">
      <w:pPr>
        <w:pStyle w:val="ListParagraph"/>
        <w:tabs>
          <w:tab w:val="left" w:pos="793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Ahli waris langsung ditentukan dalam pasal 174 Kompilasi Hukum Islam (KHI) berikut </w:t>
      </w:r>
      <w:proofErr w:type="gramStart"/>
      <w:r>
        <w:rPr>
          <w:rFonts w:ascii="Times New Roman" w:hAnsi="Times New Roman" w:cs="Times New Roman"/>
          <w:sz w:val="24"/>
          <w:szCs w:val="24"/>
          <w:lang w:val="en-US"/>
        </w:rPr>
        <w:t>ini :</w:t>
      </w:r>
      <w:proofErr w:type="gramEnd"/>
    </w:p>
    <w:p w14:paraId="61502AA8" w14:textId="6EDD6E1D" w:rsidR="00255B13" w:rsidRDefault="00255B13" w:rsidP="00255B13">
      <w:pPr>
        <w:pStyle w:val="ListParagraph"/>
        <w:numPr>
          <w:ilvl w:val="0"/>
          <w:numId w:val="6"/>
        </w:numPr>
        <w:tabs>
          <w:tab w:val="left" w:pos="793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Menurut hubungan darah</w:t>
      </w:r>
    </w:p>
    <w:p w14:paraId="1BF0967A" w14:textId="377CD059" w:rsidR="00255B13" w:rsidRDefault="00255B13" w:rsidP="00255B13">
      <w:pPr>
        <w:pStyle w:val="ListParagraph"/>
        <w:numPr>
          <w:ilvl w:val="0"/>
          <w:numId w:val="7"/>
        </w:numPr>
        <w:tabs>
          <w:tab w:val="left" w:pos="793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Golongan laki-laki terdiri atas ayah, anak laki-laki, saudara laki-laki, paman, dan kakek</w:t>
      </w:r>
    </w:p>
    <w:p w14:paraId="05A9E0DC" w14:textId="072C0D6B" w:rsidR="001B6956" w:rsidRDefault="00255B13" w:rsidP="001B6956">
      <w:pPr>
        <w:pStyle w:val="ListParagraph"/>
        <w:numPr>
          <w:ilvl w:val="0"/>
          <w:numId w:val="7"/>
        </w:numPr>
        <w:tabs>
          <w:tab w:val="left" w:pos="793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Golongan Perempuan terdiri atas ibu, anak perempuan, saudara Perempuan, </w:t>
      </w:r>
      <w:r w:rsidR="001B6956">
        <w:rPr>
          <w:rFonts w:ascii="Times New Roman" w:hAnsi="Times New Roman" w:cs="Times New Roman"/>
          <w:sz w:val="24"/>
          <w:szCs w:val="24"/>
          <w:lang w:val="en-US"/>
        </w:rPr>
        <w:t>dan nenek.</w:t>
      </w:r>
    </w:p>
    <w:p w14:paraId="0FFB4787" w14:textId="1CC5A39A" w:rsidR="001B6956" w:rsidRDefault="001B6956" w:rsidP="001B6956">
      <w:pPr>
        <w:pStyle w:val="ListParagraph"/>
        <w:numPr>
          <w:ilvl w:val="0"/>
          <w:numId w:val="6"/>
        </w:numPr>
        <w:tabs>
          <w:tab w:val="left" w:pos="793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Menurut hubungan perkawinan terdiri atas duda atau janda.</w:t>
      </w:r>
    </w:p>
    <w:p w14:paraId="67D63C9D" w14:textId="33FF76E0" w:rsidR="001B6956" w:rsidRDefault="001B6956" w:rsidP="001B6956">
      <w:pPr>
        <w:tabs>
          <w:tab w:val="left" w:pos="7938"/>
        </w:tabs>
        <w:spacing w:line="360" w:lineRule="auto"/>
        <w:ind w:left="709"/>
        <w:rPr>
          <w:rFonts w:ascii="Times New Roman" w:hAnsi="Times New Roman" w:cs="Times New Roman"/>
          <w:sz w:val="24"/>
          <w:szCs w:val="24"/>
          <w:lang w:val="en-US"/>
        </w:rPr>
      </w:pPr>
      <w:r w:rsidRPr="001B6956">
        <w:rPr>
          <w:rFonts w:ascii="Times New Roman" w:hAnsi="Times New Roman" w:cs="Times New Roman"/>
          <w:sz w:val="24"/>
          <w:szCs w:val="24"/>
          <w:lang w:val="en-US"/>
        </w:rPr>
        <w:t>Adapun yang dimaksud ahli waris pengganti</w:t>
      </w:r>
      <w:r>
        <w:rPr>
          <w:rFonts w:ascii="Times New Roman" w:hAnsi="Times New Roman" w:cs="Times New Roman"/>
          <w:sz w:val="24"/>
          <w:szCs w:val="24"/>
          <w:lang w:val="en-US"/>
        </w:rPr>
        <w:t xml:space="preserve"> (plaatsvervulling) adalah ahli waris yang                diatur berdasarkan ketentuan pasal 185 KHI, yaitu ahli waris pengganti/keturunan dari ahli waris yang disebutkan pada pasal 174 KHI. </w:t>
      </w:r>
    </w:p>
    <w:p w14:paraId="57040EF6" w14:textId="796C05A6" w:rsidR="001B6956" w:rsidRDefault="001B6956" w:rsidP="001B6956">
      <w:pPr>
        <w:pStyle w:val="ListParagraph"/>
        <w:numPr>
          <w:ilvl w:val="0"/>
          <w:numId w:val="5"/>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Prinsip Ijbari</w:t>
      </w:r>
    </w:p>
    <w:p w14:paraId="64E079C9" w14:textId="1A7C5DB9" w:rsidR="001B6956" w:rsidRDefault="001B6956" w:rsidP="001B6956">
      <w:pPr>
        <w:pStyle w:val="ListParagraph"/>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Prinsip ijbari, yaitu pada saat seseorang meninggal dunia maka semua orang yang memiliki hubungan darah dan atau pertalian perkawinan, langsung menjadi ahli waris. Dalam hal ini, tidak ada hak menolak sebagai ahli waris. Dengan kata lain, hukum pewarisan (peralihan harta warisan dari pewaris yang meninggal dunia kepada ahli warisnya) berlaku dengan sendirinya sesuai dengan ketetapan Allah Swt, tanpa digantungkan kepada kehendak pewaris atau ahli waris. Jumlah bagiannya juga tetap ditetapkan.</w:t>
      </w:r>
    </w:p>
    <w:p w14:paraId="7C5C7C01" w14:textId="31FA4BA2" w:rsidR="001B6956" w:rsidRDefault="001B6956" w:rsidP="001B6956">
      <w:pPr>
        <w:pStyle w:val="ListParagraph"/>
        <w:numPr>
          <w:ilvl w:val="0"/>
          <w:numId w:val="5"/>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Prinsip Individual</w:t>
      </w:r>
    </w:p>
    <w:p w14:paraId="02DAC20D" w14:textId="37D200CE" w:rsidR="001B6956" w:rsidRDefault="001B6956" w:rsidP="001B6956">
      <w:pPr>
        <w:pStyle w:val="ListParagraph"/>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Prinsip individual, yaitu harta waris dibagi sesuai dengan bagian </w:t>
      </w:r>
      <w:r w:rsidR="007E53A3">
        <w:rPr>
          <w:rFonts w:ascii="Times New Roman" w:hAnsi="Times New Roman" w:cs="Times New Roman"/>
          <w:sz w:val="24"/>
          <w:szCs w:val="24"/>
          <w:lang w:val="en-US"/>
        </w:rPr>
        <w:t>masing-masing secara individu. Pembagiannya sebagai berikut.</w:t>
      </w:r>
    </w:p>
    <w:p w14:paraId="2DCF9181" w14:textId="404E623B" w:rsidR="007E53A3" w:rsidRDefault="007E53A3" w:rsidP="007E53A3">
      <w:pPr>
        <w:pStyle w:val="ListParagraph"/>
        <w:numPr>
          <w:ilvl w:val="0"/>
          <w:numId w:val="9"/>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1/2 (seperdua).</w:t>
      </w:r>
    </w:p>
    <w:p w14:paraId="02A002D3" w14:textId="1A1B353F" w:rsidR="007E53A3" w:rsidRDefault="007E53A3" w:rsidP="007E53A3">
      <w:pPr>
        <w:pStyle w:val="ListParagraph"/>
        <w:numPr>
          <w:ilvl w:val="0"/>
          <w:numId w:val="9"/>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1/4 (seperempat).</w:t>
      </w:r>
    </w:p>
    <w:p w14:paraId="7AAA106C" w14:textId="20D67420" w:rsidR="007E53A3" w:rsidRDefault="007E53A3" w:rsidP="007E53A3">
      <w:pPr>
        <w:pStyle w:val="ListParagraph"/>
        <w:numPr>
          <w:ilvl w:val="0"/>
          <w:numId w:val="9"/>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1/8 (seperlapan).</w:t>
      </w:r>
    </w:p>
    <w:p w14:paraId="306868A1" w14:textId="5E31B8FA" w:rsidR="007E53A3" w:rsidRDefault="007E53A3" w:rsidP="007E53A3">
      <w:pPr>
        <w:pStyle w:val="ListParagraph"/>
        <w:numPr>
          <w:ilvl w:val="0"/>
          <w:numId w:val="9"/>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2/3 (duapertiga).</w:t>
      </w:r>
    </w:p>
    <w:p w14:paraId="6932824B" w14:textId="3492485B" w:rsidR="007E53A3" w:rsidRDefault="007E53A3" w:rsidP="007E53A3">
      <w:pPr>
        <w:pStyle w:val="ListParagraph"/>
        <w:numPr>
          <w:ilvl w:val="0"/>
          <w:numId w:val="9"/>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1/3 (sepertiga).</w:t>
      </w:r>
    </w:p>
    <w:p w14:paraId="6F2F94AB" w14:textId="3A90AE7A" w:rsidR="007E53A3" w:rsidRDefault="007E53A3" w:rsidP="007E53A3">
      <w:pPr>
        <w:pStyle w:val="ListParagraph"/>
        <w:numPr>
          <w:ilvl w:val="0"/>
          <w:numId w:val="9"/>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1/6 (seperenam). </w:t>
      </w:r>
    </w:p>
    <w:p w14:paraId="748AF5D2" w14:textId="77777777" w:rsidR="00FF32FF" w:rsidRPr="00FF32FF" w:rsidRDefault="00FF32FF" w:rsidP="00FF32FF">
      <w:pPr>
        <w:pStyle w:val="ListParagraph"/>
        <w:numPr>
          <w:ilvl w:val="0"/>
          <w:numId w:val="5"/>
        </w:numPr>
        <w:tabs>
          <w:tab w:val="left" w:pos="7938"/>
        </w:tabs>
        <w:spacing w:line="360" w:lineRule="auto"/>
        <w:rPr>
          <w:rFonts w:ascii="Times New Roman" w:hAnsi="Times New Roman" w:cs="Times New Roman"/>
          <w:sz w:val="24"/>
          <w:szCs w:val="24"/>
          <w:lang w:val="en-US"/>
        </w:rPr>
      </w:pPr>
      <w:r w:rsidRPr="00FF32FF">
        <w:rPr>
          <w:rFonts w:ascii="Times New Roman" w:hAnsi="Times New Roman" w:cs="Times New Roman"/>
          <w:sz w:val="24"/>
          <w:szCs w:val="24"/>
          <w:lang w:val="en-US"/>
        </w:rPr>
        <w:t>Prinsip keadilan berimbang</w:t>
      </w:r>
    </w:p>
    <w:p w14:paraId="56C2E2FF" w14:textId="63B8612F" w:rsidR="00FF32FF" w:rsidRDefault="00FF32FF" w:rsidP="00FF32FF">
      <w:pPr>
        <w:pStyle w:val="ListParagraph"/>
        <w:tabs>
          <w:tab w:val="left" w:pos="7938"/>
        </w:tabs>
        <w:spacing w:line="360" w:lineRule="auto"/>
        <w:rPr>
          <w:rFonts w:ascii="Times New Roman" w:hAnsi="Times New Roman" w:cs="Times New Roman"/>
          <w:sz w:val="24"/>
          <w:szCs w:val="24"/>
          <w:lang w:val="en-US"/>
        </w:rPr>
      </w:pPr>
      <w:r w:rsidRPr="00FF32FF">
        <w:rPr>
          <w:rFonts w:ascii="Times New Roman" w:hAnsi="Times New Roman" w:cs="Times New Roman"/>
          <w:sz w:val="24"/>
          <w:szCs w:val="24"/>
          <w:lang w:val="en-US"/>
        </w:rPr>
        <w:t xml:space="preserve">Perbandingan bagian waris laki-laki dan Perempuan adalah 2:1. Prinsip ini disesuaikan </w:t>
      </w:r>
      <w:proofErr w:type="gramStart"/>
      <w:r w:rsidRPr="00FF32FF">
        <w:rPr>
          <w:rFonts w:ascii="Times New Roman" w:hAnsi="Times New Roman" w:cs="Times New Roman"/>
          <w:sz w:val="24"/>
          <w:szCs w:val="24"/>
          <w:lang w:val="en-US"/>
        </w:rPr>
        <w:t>dengan  kewajiban</w:t>
      </w:r>
      <w:proofErr w:type="gramEnd"/>
      <w:r w:rsidRPr="00FF32FF">
        <w:rPr>
          <w:rFonts w:ascii="Times New Roman" w:hAnsi="Times New Roman" w:cs="Times New Roman"/>
          <w:sz w:val="24"/>
          <w:szCs w:val="24"/>
          <w:lang w:val="en-US"/>
        </w:rPr>
        <w:t xml:space="preserve"> laki-laki, yang menurut agama islam memiliki kewa</w:t>
      </w:r>
      <w:r>
        <w:rPr>
          <w:rFonts w:ascii="Times New Roman" w:hAnsi="Times New Roman" w:cs="Times New Roman"/>
          <w:sz w:val="24"/>
          <w:szCs w:val="24"/>
          <w:lang w:val="en-US"/>
        </w:rPr>
        <w:t>jiban yang lebih besar daripada seorang Perempuan.</w:t>
      </w:r>
    </w:p>
    <w:p w14:paraId="337536BF" w14:textId="77777777" w:rsidR="00EA176B" w:rsidRDefault="00EA176B" w:rsidP="00FF32FF">
      <w:pPr>
        <w:pStyle w:val="ListParagraph"/>
        <w:tabs>
          <w:tab w:val="left" w:pos="7938"/>
        </w:tabs>
        <w:spacing w:line="360" w:lineRule="auto"/>
        <w:rPr>
          <w:rFonts w:ascii="Times New Roman" w:hAnsi="Times New Roman" w:cs="Times New Roman"/>
          <w:sz w:val="24"/>
          <w:szCs w:val="24"/>
          <w:lang w:val="en-US"/>
        </w:rPr>
      </w:pPr>
    </w:p>
    <w:p w14:paraId="304ED35A" w14:textId="7AB0D41F" w:rsidR="00FF32FF" w:rsidRDefault="00FF32FF" w:rsidP="00FF32FF">
      <w:pPr>
        <w:pStyle w:val="ListParagraph"/>
        <w:numPr>
          <w:ilvl w:val="0"/>
          <w:numId w:val="5"/>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Prinsip waris terjadi hanya karena kematian</w:t>
      </w:r>
    </w:p>
    <w:p w14:paraId="19E7A86E" w14:textId="377B6D88" w:rsidR="00FF32FF" w:rsidRDefault="00FF32FF" w:rsidP="00FF32FF">
      <w:pPr>
        <w:pStyle w:val="ListParagraph"/>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Peralihan harta benda karena pewarisan hanya berlaku setelah adanya kematian.</w:t>
      </w:r>
    </w:p>
    <w:p w14:paraId="67690543" w14:textId="49FA1DBE" w:rsidR="00FF32FF" w:rsidRDefault="00FF32FF" w:rsidP="00FF32FF">
      <w:pPr>
        <w:pStyle w:val="ListParagraph"/>
        <w:numPr>
          <w:ilvl w:val="0"/>
          <w:numId w:val="5"/>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Prinsip hubungan darah</w:t>
      </w:r>
    </w:p>
    <w:p w14:paraId="7B9979C8" w14:textId="174B8A12" w:rsidR="00FF32FF" w:rsidRDefault="00FF32FF" w:rsidP="00FF32FF">
      <w:pPr>
        <w:pStyle w:val="ListParagraph"/>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Hubungan darah akibat perkawinan yang sah, perkawinan subhat, dan atau karena pengakuan anak.</w:t>
      </w:r>
    </w:p>
    <w:p w14:paraId="3F95E0A2" w14:textId="0D84BF43" w:rsidR="00FF32FF" w:rsidRDefault="00FF32FF" w:rsidP="00FF32FF">
      <w:pPr>
        <w:pStyle w:val="ListParagraph"/>
        <w:numPr>
          <w:ilvl w:val="0"/>
          <w:numId w:val="5"/>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Prinsip wasiat wajibat</w:t>
      </w:r>
    </w:p>
    <w:p w14:paraId="72F31580" w14:textId="66F68976" w:rsidR="00FF32FF" w:rsidRDefault="00FF32FF" w:rsidP="00FF32FF">
      <w:pPr>
        <w:pStyle w:val="ListParagraph"/>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Anak angkat dan orangtua angkat secara timbal balik dapat menerima tatau memberi wasiat sebanyak-banyaknya 1/3</w:t>
      </w:r>
      <w:r w:rsidR="003D5FCF">
        <w:rPr>
          <w:rFonts w:ascii="Times New Roman" w:hAnsi="Times New Roman" w:cs="Times New Roman"/>
          <w:sz w:val="24"/>
          <w:szCs w:val="24"/>
          <w:lang w:val="en-US"/>
        </w:rPr>
        <w:t xml:space="preserve"> bagian (pasal 209 KHI).</w:t>
      </w:r>
    </w:p>
    <w:p w14:paraId="101FFF2D" w14:textId="3639867D" w:rsidR="003D5FCF" w:rsidRDefault="003D5FCF" w:rsidP="003D5FCF">
      <w:pPr>
        <w:pStyle w:val="ListParagraph"/>
        <w:numPr>
          <w:ilvl w:val="0"/>
          <w:numId w:val="5"/>
        </w:num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Prinsip retroaktif terbatas</w:t>
      </w:r>
    </w:p>
    <w:p w14:paraId="4B1F10F6" w14:textId="727AD1AA" w:rsidR="00645554" w:rsidRPr="00645554" w:rsidRDefault="003D5FCF" w:rsidP="000347B3">
      <w:pPr>
        <w:pStyle w:val="ListParagraph"/>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KHI tidak berlaku surut. Apabila harta warisan telah dibagikan secara nyata dan para ahli waris telah menikmati bagian masing-masing sebelum KHI diberlakukan (KHI baru diberlakukan pada 22 juli 1991), keluarga yang mempunyai hubungan darah </w:t>
      </w:r>
      <w:r>
        <w:rPr>
          <w:rFonts w:ascii="Times New Roman" w:hAnsi="Times New Roman" w:cs="Times New Roman"/>
          <w:sz w:val="24"/>
          <w:szCs w:val="24"/>
          <w:lang w:val="en-US"/>
        </w:rPr>
        <w:lastRenderedPageBreak/>
        <w:t>karena ahli waris pengganti tidak tidak dapat mengajukan gugatan waris. Namun, jika warisan belum dibagikan secara nyata dan para ahli waris belum menikmati bagiannya masing-masing. KHI berlaku surut dan ahli waris yang dirugikan dapat mengajukan gugatan kepada pengadilan agama.</w:t>
      </w:r>
      <w:r w:rsidR="005B0629">
        <w:rPr>
          <w:rStyle w:val="FootnoteReference"/>
          <w:rFonts w:ascii="Times New Roman" w:hAnsi="Times New Roman" w:cs="Times New Roman"/>
          <w:sz w:val="24"/>
          <w:szCs w:val="24"/>
          <w:lang w:val="en-US"/>
        </w:rPr>
        <w:footnoteReference w:id="6"/>
      </w:r>
      <w:r>
        <w:rPr>
          <w:rFonts w:ascii="Times New Roman" w:hAnsi="Times New Roman" w:cs="Times New Roman"/>
          <w:sz w:val="24"/>
          <w:szCs w:val="24"/>
          <w:lang w:val="en-US"/>
        </w:rPr>
        <w:t xml:space="preserve"> </w:t>
      </w:r>
    </w:p>
    <w:p w14:paraId="091D3530" w14:textId="063BA946" w:rsidR="00645554" w:rsidRDefault="00896265" w:rsidP="00645554">
      <w:p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F08BE">
        <w:rPr>
          <w:rFonts w:ascii="Times New Roman" w:hAnsi="Times New Roman" w:cs="Times New Roman"/>
          <w:sz w:val="24"/>
          <w:szCs w:val="24"/>
          <w:lang w:val="en-US"/>
        </w:rPr>
        <w:t>Berdasarkan yang dijelaskan diatas, anak angkat masuk dalam ahli waris pengganti dengan mengunakan prinsip wasiat wajibat</w:t>
      </w:r>
      <w:r w:rsidR="00E4259F">
        <w:rPr>
          <w:rFonts w:ascii="Times New Roman" w:hAnsi="Times New Roman" w:cs="Times New Roman"/>
          <w:sz w:val="24"/>
          <w:szCs w:val="24"/>
          <w:lang w:val="en-US"/>
        </w:rPr>
        <w:t>.</w:t>
      </w:r>
      <w:r w:rsidR="005911D8">
        <w:rPr>
          <w:rFonts w:ascii="Times New Roman" w:hAnsi="Times New Roman" w:cs="Times New Roman"/>
          <w:sz w:val="24"/>
          <w:szCs w:val="24"/>
          <w:lang w:val="en-US"/>
        </w:rPr>
        <w:t xml:space="preserve"> Wasiat yaitu akta yang memuat ketentuan tentang harta peninggalan apabila pemilik harta peninggalan tersebut meninggal dunia. Wasiat terdiri atas legaat atau hibah wasiat (surat penunjukkan yang berisi nama orang yang akan menerima suatu barang tertentu apabila pewaris meninggal dunia</w:t>
      </w:r>
      <w:r w:rsidR="00FC5662">
        <w:rPr>
          <w:rFonts w:ascii="Times New Roman" w:hAnsi="Times New Roman" w:cs="Times New Roman"/>
          <w:sz w:val="24"/>
          <w:szCs w:val="24"/>
          <w:lang w:val="en-US"/>
        </w:rPr>
        <w:t>) dan legataris (orang yang ditunjuk). Pemberian dengan wasiat dilingkungan masyarakat merupakan salah satu cara menyimpang dari pewarisan menurut hukum islam</w:t>
      </w:r>
      <w:r w:rsidR="00645554">
        <w:rPr>
          <w:rFonts w:ascii="Times New Roman" w:hAnsi="Times New Roman" w:cs="Times New Roman"/>
          <w:sz w:val="24"/>
          <w:szCs w:val="24"/>
          <w:lang w:val="en-US"/>
        </w:rPr>
        <w:t>.</w:t>
      </w:r>
      <w:r w:rsidR="00645554" w:rsidRPr="00645554">
        <w:rPr>
          <w:rFonts w:ascii="Times New Roman" w:hAnsi="Times New Roman" w:cs="Times New Roman"/>
          <w:sz w:val="24"/>
          <w:szCs w:val="24"/>
          <w:lang w:val="en-US"/>
        </w:rPr>
        <w:t xml:space="preserve"> </w:t>
      </w:r>
    </w:p>
    <w:p w14:paraId="65299E6F" w14:textId="71504BD8" w:rsidR="00645554" w:rsidRPr="00645554" w:rsidRDefault="00896265" w:rsidP="00645554">
      <w:pPr>
        <w:tabs>
          <w:tab w:val="left" w:pos="7938"/>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45554" w:rsidRPr="00645554">
        <w:rPr>
          <w:rFonts w:ascii="Times New Roman" w:hAnsi="Times New Roman" w:cs="Times New Roman"/>
          <w:sz w:val="24"/>
          <w:szCs w:val="24"/>
          <w:lang w:val="en-US"/>
        </w:rPr>
        <w:t xml:space="preserve">Pasal 171 huruf (h) Kompilasi Hukum Islam menegaskan bahwa </w:t>
      </w:r>
      <w:bookmarkStart w:id="1" w:name="_Hlk152978400"/>
      <w:r w:rsidR="00645554" w:rsidRPr="00645554">
        <w:rPr>
          <w:rFonts w:ascii="Times New Roman" w:hAnsi="Times New Roman" w:cs="Times New Roman"/>
          <w:sz w:val="24"/>
          <w:szCs w:val="24"/>
          <w:lang w:val="en-US"/>
        </w:rPr>
        <w:t xml:space="preserve">anak angkat adalah anak yang dalam hal pemeliharaan untuk hidupnya sehari-hari, biaya pendidikan dan sebagainya beralih tanggung-jawabnya dari orang tua asal kepada orang tua angkatnya berdasarkan putusan pengadilan. </w:t>
      </w:r>
      <w:bookmarkEnd w:id="1"/>
      <w:r w:rsidR="00645554" w:rsidRPr="00645554">
        <w:rPr>
          <w:rFonts w:ascii="Times New Roman" w:hAnsi="Times New Roman" w:cs="Times New Roman"/>
          <w:sz w:val="24"/>
          <w:szCs w:val="24"/>
          <w:lang w:val="en-US"/>
        </w:rPr>
        <w:t xml:space="preserve">Untuk membedakan dengan kedudukan ahli waris lainnya, pengaturan anak angkat berada </w:t>
      </w:r>
      <w:r w:rsidR="00645554">
        <w:rPr>
          <w:rFonts w:ascii="Times New Roman" w:hAnsi="Times New Roman" w:cs="Times New Roman"/>
          <w:sz w:val="24"/>
          <w:szCs w:val="24"/>
          <w:lang w:val="en-US"/>
        </w:rPr>
        <w:t>pada</w:t>
      </w:r>
      <w:r w:rsidR="00645554" w:rsidRPr="00645554">
        <w:rPr>
          <w:rFonts w:ascii="Times New Roman" w:hAnsi="Times New Roman" w:cs="Times New Roman"/>
          <w:sz w:val="24"/>
          <w:szCs w:val="24"/>
          <w:lang w:val="en-US"/>
        </w:rPr>
        <w:t xml:space="preserve"> wasiat. Selengkapnya bunyi pasal 209 Kompilasi Hukum Islam adalah sebagai berikut: “Harta peni</w:t>
      </w:r>
      <w:r w:rsidR="00645554">
        <w:rPr>
          <w:rFonts w:ascii="Times New Roman" w:hAnsi="Times New Roman" w:cs="Times New Roman"/>
          <w:sz w:val="24"/>
          <w:szCs w:val="24"/>
          <w:lang w:val="en-US"/>
        </w:rPr>
        <w:t>n</w:t>
      </w:r>
      <w:r w:rsidR="00645554" w:rsidRPr="00645554">
        <w:rPr>
          <w:rFonts w:ascii="Times New Roman" w:hAnsi="Times New Roman" w:cs="Times New Roman"/>
          <w:sz w:val="24"/>
          <w:szCs w:val="24"/>
          <w:lang w:val="en-US"/>
        </w:rPr>
        <w:t>ggalan anak angkat dibagi berdasarkan pasal-pasal 176 sampai dengan 193 tersebut diatas, sedangkan terhadap orang tua angkat yang tidak menerima wasiat, diberi wasiat wajibah sebanyak-banyaknya 1/3 dari harta warisan anak angkatnya”. pasal ini ditafsirkan sebagai berikut:</w:t>
      </w:r>
    </w:p>
    <w:p w14:paraId="08AFF307" w14:textId="77777777" w:rsidR="00645554" w:rsidRPr="00645554" w:rsidRDefault="00645554" w:rsidP="00645554">
      <w:pPr>
        <w:tabs>
          <w:tab w:val="left" w:pos="7938"/>
        </w:tabs>
        <w:spacing w:line="360" w:lineRule="auto"/>
        <w:rPr>
          <w:rFonts w:ascii="Times New Roman" w:hAnsi="Times New Roman" w:cs="Times New Roman"/>
          <w:sz w:val="24"/>
          <w:szCs w:val="24"/>
          <w:lang w:val="en-US"/>
        </w:rPr>
      </w:pPr>
      <w:r w:rsidRPr="00645554">
        <w:rPr>
          <w:rFonts w:ascii="Times New Roman" w:hAnsi="Times New Roman" w:cs="Times New Roman"/>
          <w:sz w:val="24"/>
          <w:szCs w:val="24"/>
          <w:lang w:val="en-US"/>
        </w:rPr>
        <w:t>a. seorang anak angkat tetap mempunyai hubungan kewarisan dengan orang tua kandungnya maupun kerabat-kerabatnya;</w:t>
      </w:r>
    </w:p>
    <w:p w14:paraId="610AF9D4" w14:textId="77777777" w:rsidR="00645554" w:rsidRPr="00645554" w:rsidRDefault="00645554" w:rsidP="00645554">
      <w:pPr>
        <w:tabs>
          <w:tab w:val="left" w:pos="7938"/>
        </w:tabs>
        <w:spacing w:line="360" w:lineRule="auto"/>
        <w:rPr>
          <w:rFonts w:ascii="Times New Roman" w:hAnsi="Times New Roman" w:cs="Times New Roman"/>
          <w:sz w:val="24"/>
          <w:szCs w:val="24"/>
          <w:lang w:val="en-US"/>
        </w:rPr>
      </w:pPr>
      <w:r w:rsidRPr="00645554">
        <w:rPr>
          <w:rFonts w:ascii="Times New Roman" w:hAnsi="Times New Roman" w:cs="Times New Roman"/>
          <w:sz w:val="24"/>
          <w:szCs w:val="24"/>
          <w:lang w:val="en-US"/>
        </w:rPr>
        <w:t>b. orang tua angkat hanya mungkin memperoleh harta peninggalan anak angkatnya dengan jalan wasiat atau wasiat wajibah. Besarnya wasiat atau wasiat wajibah ini maksimal sepertiga dari keseluruhan warisan orang tua angkatnya;</w:t>
      </w:r>
    </w:p>
    <w:p w14:paraId="45D3F64C" w14:textId="1D9D25A7" w:rsidR="005F08BE" w:rsidRPr="005F08BE" w:rsidRDefault="00645554" w:rsidP="005F08BE">
      <w:pPr>
        <w:tabs>
          <w:tab w:val="left" w:pos="7938"/>
        </w:tabs>
        <w:spacing w:line="360" w:lineRule="auto"/>
        <w:rPr>
          <w:rFonts w:ascii="Times New Roman" w:hAnsi="Times New Roman" w:cs="Times New Roman"/>
          <w:sz w:val="24"/>
          <w:szCs w:val="24"/>
          <w:lang w:val="en-US"/>
        </w:rPr>
      </w:pPr>
      <w:r w:rsidRPr="00645554">
        <w:rPr>
          <w:rFonts w:ascii="Times New Roman" w:hAnsi="Times New Roman" w:cs="Times New Roman"/>
          <w:sz w:val="24"/>
          <w:szCs w:val="24"/>
          <w:lang w:val="en-US"/>
        </w:rPr>
        <w:t xml:space="preserve">c. </w:t>
      </w:r>
      <w:bookmarkStart w:id="2" w:name="_Hlk152978615"/>
      <w:r w:rsidRPr="00645554">
        <w:rPr>
          <w:rFonts w:ascii="Times New Roman" w:hAnsi="Times New Roman" w:cs="Times New Roman"/>
          <w:sz w:val="24"/>
          <w:szCs w:val="24"/>
          <w:lang w:val="en-US"/>
        </w:rPr>
        <w:t>anak angkat hanya mungkin memperoleh harta peninggalan dari orang tua angkatnya dengan jalan wasiat atau wasiat wajibah. Besarnya wasiat atau wasiat wajibah ini maksimal sepertiga dari keseluruhan warisan orang tua angkatny</w:t>
      </w:r>
      <w:r>
        <w:rPr>
          <w:rFonts w:ascii="Times New Roman" w:hAnsi="Times New Roman" w:cs="Times New Roman"/>
          <w:sz w:val="24"/>
          <w:szCs w:val="24"/>
          <w:lang w:val="en-US"/>
        </w:rPr>
        <w:t>a.</w:t>
      </w:r>
    </w:p>
    <w:p w14:paraId="26DF1741" w14:textId="19591F9E" w:rsidR="000347B3" w:rsidRDefault="00896265" w:rsidP="007D6F84">
      <w:pPr>
        <w:tabs>
          <w:tab w:val="left" w:pos="7938"/>
        </w:tabs>
        <w:spacing w:line="360" w:lineRule="auto"/>
        <w:jc w:val="both"/>
        <w:rPr>
          <w:rFonts w:ascii="Times New Roman" w:hAnsi="Times New Roman" w:cs="Times New Roman"/>
          <w:sz w:val="24"/>
          <w:szCs w:val="24"/>
          <w:lang w:val="en-US"/>
        </w:rPr>
      </w:pPr>
      <w:bookmarkStart w:id="3" w:name="_Hlk152978509"/>
      <w:bookmarkEnd w:id="2"/>
      <w:r>
        <w:rPr>
          <w:rFonts w:ascii="Times New Roman" w:hAnsi="Times New Roman" w:cs="Times New Roman"/>
          <w:sz w:val="24"/>
          <w:szCs w:val="24"/>
          <w:lang w:val="en-US"/>
        </w:rPr>
        <w:lastRenderedPageBreak/>
        <w:t xml:space="preserve">      </w:t>
      </w:r>
      <w:r w:rsidR="007D6F84" w:rsidRPr="007D6F84">
        <w:rPr>
          <w:rFonts w:ascii="Times New Roman" w:hAnsi="Times New Roman" w:cs="Times New Roman"/>
          <w:sz w:val="24"/>
          <w:szCs w:val="24"/>
          <w:lang w:val="en-US"/>
        </w:rPr>
        <w:t>Dalam hukum Islam, pengangkatan anak tidak membawa akibat hukum dalam hal</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hubungan darah,</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hubungan wali-mewali</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dan hubungan waris</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mewaris</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dengan orang</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tua</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angkat.</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Ia tetap</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menjadi ahli</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waris dari</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orang</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tua</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kandungnya dan</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anak</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tersebut</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tetap</w:t>
      </w:r>
      <w:r w:rsidR="008319EC">
        <w:rPr>
          <w:rFonts w:ascii="Times New Roman" w:hAnsi="Times New Roman" w:cs="Times New Roman"/>
          <w:sz w:val="24"/>
          <w:szCs w:val="24"/>
          <w:lang w:val="en-US"/>
        </w:rPr>
        <w:t xml:space="preserve"> </w:t>
      </w:r>
      <w:r w:rsidR="007D6F84" w:rsidRPr="007D6F84">
        <w:rPr>
          <w:rFonts w:ascii="Times New Roman" w:hAnsi="Times New Roman" w:cs="Times New Roman"/>
          <w:sz w:val="24"/>
          <w:szCs w:val="24"/>
          <w:lang w:val="en-US"/>
        </w:rPr>
        <w:t>memakai nama dari ayah kandungnya.</w:t>
      </w:r>
      <w:r w:rsidR="00BC62BD">
        <w:rPr>
          <w:rFonts w:ascii="Times New Roman" w:hAnsi="Times New Roman" w:cs="Times New Roman"/>
          <w:sz w:val="24"/>
          <w:szCs w:val="24"/>
          <w:lang w:val="en-US"/>
        </w:rPr>
        <w:t xml:space="preserve"> </w:t>
      </w:r>
      <w:bookmarkEnd w:id="3"/>
    </w:p>
    <w:p w14:paraId="5651C352" w14:textId="0D5F5745" w:rsidR="00947573" w:rsidRDefault="00896265" w:rsidP="007D6F84">
      <w:pPr>
        <w:tabs>
          <w:tab w:val="left" w:pos="7938"/>
        </w:tabs>
        <w:spacing w:line="360" w:lineRule="auto"/>
        <w:jc w:val="both"/>
        <w:rPr>
          <w:rFonts w:ascii="Times New Roman" w:hAnsi="Times New Roman" w:cs="Times New Roman"/>
          <w:sz w:val="24"/>
          <w:szCs w:val="24"/>
          <w:lang w:val="en-US"/>
        </w:rPr>
      </w:pPr>
      <w:bookmarkStart w:id="4" w:name="_Hlk152978667"/>
      <w:r>
        <w:rPr>
          <w:rFonts w:ascii="Times New Roman" w:hAnsi="Times New Roman" w:cs="Times New Roman"/>
          <w:sz w:val="24"/>
          <w:szCs w:val="24"/>
          <w:lang w:val="en-US"/>
        </w:rPr>
        <w:t xml:space="preserve">      </w:t>
      </w:r>
      <w:r w:rsidR="00947573">
        <w:rPr>
          <w:rFonts w:ascii="Times New Roman" w:hAnsi="Times New Roman" w:cs="Times New Roman"/>
          <w:sz w:val="24"/>
          <w:szCs w:val="24"/>
          <w:lang w:val="en-US"/>
        </w:rPr>
        <w:t xml:space="preserve">Perolehan waris oleh anak angkat yang dilakukan secara wasiat, ini adalah cara yang paling </w:t>
      </w:r>
      <w:proofErr w:type="gramStart"/>
      <w:r w:rsidR="00947573">
        <w:rPr>
          <w:rFonts w:ascii="Times New Roman" w:hAnsi="Times New Roman" w:cs="Times New Roman"/>
          <w:sz w:val="24"/>
          <w:szCs w:val="24"/>
          <w:lang w:val="en-US"/>
        </w:rPr>
        <w:t>ideal,karena</w:t>
      </w:r>
      <w:proofErr w:type="gramEnd"/>
      <w:r w:rsidR="00947573">
        <w:rPr>
          <w:rFonts w:ascii="Times New Roman" w:hAnsi="Times New Roman" w:cs="Times New Roman"/>
          <w:sz w:val="24"/>
          <w:szCs w:val="24"/>
          <w:lang w:val="en-US"/>
        </w:rPr>
        <w:t xml:space="preserve"> sejalan dengan hukum islam</w:t>
      </w:r>
      <w:r w:rsidR="00AD7334">
        <w:rPr>
          <w:rFonts w:ascii="Times New Roman" w:hAnsi="Times New Roman" w:cs="Times New Roman"/>
          <w:sz w:val="24"/>
          <w:szCs w:val="24"/>
          <w:lang w:val="en-US"/>
        </w:rPr>
        <w:t xml:space="preserve">. </w:t>
      </w:r>
      <w:bookmarkEnd w:id="4"/>
      <w:r w:rsidR="00AD7334">
        <w:rPr>
          <w:rFonts w:ascii="Times New Roman" w:hAnsi="Times New Roman" w:cs="Times New Roman"/>
          <w:sz w:val="24"/>
          <w:szCs w:val="24"/>
          <w:lang w:val="en-US"/>
        </w:rPr>
        <w:t>Namun demikian, walaupun telah ada hibah wasiat, hal-hal yang berkaitan dengan utang-utang si wafat wajiblah diselesaikan terlebih dahulu hingga tuntas walaupun hingga sedemikian banyaknya jumlah utang tersebut hingga harta warisan habis dan tidak ada sisa sedikitpun untuk dibagi-bagikan kepada ahli waris sesuai keiinginan si wafat.</w:t>
      </w:r>
    </w:p>
    <w:p w14:paraId="69D510CB" w14:textId="7AC1787D" w:rsidR="00883079" w:rsidRDefault="00896265" w:rsidP="007D6F84">
      <w:pPr>
        <w:tabs>
          <w:tab w:val="left" w:pos="793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83079" w:rsidRPr="00883079">
        <w:rPr>
          <w:rFonts w:ascii="Times New Roman" w:hAnsi="Times New Roman" w:cs="Times New Roman"/>
          <w:sz w:val="24"/>
          <w:szCs w:val="24"/>
          <w:lang w:val="en-US"/>
        </w:rPr>
        <w:t xml:space="preserve">Hibah wasiat juga bisa diartikan pembatasan penentuan pesan </w:t>
      </w:r>
      <w:r w:rsidR="000347B3">
        <w:rPr>
          <w:rFonts w:ascii="Times New Roman" w:hAnsi="Times New Roman" w:cs="Times New Roman"/>
          <w:sz w:val="24"/>
          <w:szCs w:val="24"/>
          <w:lang w:val="en-US"/>
        </w:rPr>
        <w:t>t</w:t>
      </w:r>
      <w:r w:rsidR="00883079" w:rsidRPr="00883079">
        <w:rPr>
          <w:rFonts w:ascii="Times New Roman" w:hAnsi="Times New Roman" w:cs="Times New Roman"/>
          <w:sz w:val="24"/>
          <w:szCs w:val="24"/>
          <w:lang w:val="en-US"/>
        </w:rPr>
        <w:t>erakhir si wafat. Dengan demikian besarnya wasiat ini pula ditentukan tidak boleh melebihi 1/3 harta warisan hal ini dinyatakan dalam kompilasi hukum islam pasal 209 ayat a.</w:t>
      </w:r>
    </w:p>
    <w:p w14:paraId="3CEADADB" w14:textId="1FC950DD" w:rsidR="005D73A6" w:rsidRDefault="007112A0" w:rsidP="00956A0D">
      <w:pPr>
        <w:tabs>
          <w:tab w:val="left" w:pos="7938"/>
        </w:tabs>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Cara Penghibahan Wasiat</w:t>
      </w:r>
    </w:p>
    <w:p w14:paraId="45FF88BC" w14:textId="2C842C9F" w:rsidR="007112A0" w:rsidRDefault="007112A0"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1. Menurut Hukum Adat</w:t>
      </w:r>
    </w:p>
    <w:p w14:paraId="3E36A16A" w14:textId="722628AC" w:rsidR="00D7322D" w:rsidRDefault="00D7322D"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Pada hukum adat tidak terdapat ketentuan khusus tentang cara mengadakan hibah wasiat. Pada umumnya keinginan terakhir dari seorang peninggal warisan diucapkan saat ia sakit keras Dimana menyebabkan ia wafat. Dan jika ini benar terjadi, biasamnya ucapan terakhir tersebut disaksikan oleh sanak saudara terdekat menurut pertalian kekeluargaannya. </w:t>
      </w:r>
    </w:p>
    <w:p w14:paraId="20320BCE" w14:textId="3821CA4E" w:rsidR="007112A0" w:rsidRDefault="00D7322D"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Seringkali pengucapan ini hanya penegasan wujud atas barang-barang yang bakal menjadi harta warisan, disamping itu juga disebutkan barang-barang yang bukan merupakan harta warisan, akan tetapi merupakan hak milik orang lain, misalnya milik pribadi dari istri atau anaknya. Kadangkala pula ucapannya keinginan terakhir ini berisi anjuran semata kepada ahli waris agar dengan tulus menyerahkan sebagian harta warisannya kepada sanak saudara yang agak jauh tali persaudaraannya</w:t>
      </w:r>
    </w:p>
    <w:p w14:paraId="64FEC250" w14:textId="76363C0F" w:rsidR="007112A0" w:rsidRDefault="007112A0"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2. Berdasarkan Hukum Islam</w:t>
      </w:r>
    </w:p>
    <w:p w14:paraId="515DFDD3" w14:textId="763E7D3C" w:rsidR="007112A0" w:rsidRDefault="001C57A3"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112A0">
        <w:rPr>
          <w:rFonts w:ascii="Times New Roman" w:hAnsi="Times New Roman" w:cs="Times New Roman"/>
          <w:sz w:val="24"/>
          <w:szCs w:val="24"/>
          <w:lang w:val="en-US"/>
        </w:rPr>
        <w:t>Dalam hukum islam tidak disebutkan tentang ketentuan cara yang khusus untuk membuat keinginan terakhir dari si peninggal warisan. Cuma ditetapkan bahwa ucapan tersebut harus jelas dan tegas serta dihadiri dan disaksikan oleh orang-orang yang sekaligus bertindak sebagai saksi akan kebenaran ucapan tersebut. Jika keinginan terakhir ini ditulis dalam sepucuk surat, maka surat hibah wasiat tersebut dianggap sah bila isinya dibacakan secara lisan kepada ahli waris dan saksi-saksi.</w:t>
      </w:r>
    </w:p>
    <w:p w14:paraId="27D109A2" w14:textId="092FF1CD" w:rsidR="001C57A3" w:rsidRPr="001C57A3" w:rsidRDefault="001C57A3"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Sebagaimana dengan penghibahan biasa, hibah wasiat ini memerlukan </w:t>
      </w:r>
      <w:r>
        <w:rPr>
          <w:rFonts w:ascii="Times New Roman" w:hAnsi="Times New Roman" w:cs="Times New Roman"/>
          <w:i/>
          <w:iCs/>
          <w:sz w:val="24"/>
          <w:szCs w:val="24"/>
          <w:lang w:val="en-US"/>
        </w:rPr>
        <w:t xml:space="preserve">Kabul, </w:t>
      </w:r>
      <w:r>
        <w:rPr>
          <w:rFonts w:ascii="Times New Roman" w:hAnsi="Times New Roman" w:cs="Times New Roman"/>
          <w:sz w:val="24"/>
          <w:szCs w:val="24"/>
          <w:lang w:val="en-US"/>
        </w:rPr>
        <w:t>yakni kesanggupan orang yang dihabahi, untuk menerima barang yang dihibahkan tersebut. Tentang Kabul ini dilaksanakan sesudah si penghibah wafat, oleh sebab itu selama si penghibah masih hidup, penghibahan ini dapat ditarik kembali. Hal penarikan kembali atas penghibahan ini dapat dilaksanakan dengan jelas, atau bisa disimpulkan dari tindakan si penghibah misalnya jika suatu saat kemudian menjual barang yang dihibahkan tersebut kepada orang yang di hibahi tersebut.</w:t>
      </w:r>
    </w:p>
    <w:p w14:paraId="43D4DCB9" w14:textId="19D9ACC0" w:rsidR="007112A0" w:rsidRDefault="003F1475"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3. Menurut Hukum Burgerlik Wetboek (Hukum Perdata)</w:t>
      </w:r>
    </w:p>
    <w:p w14:paraId="57F9737A" w14:textId="4E20E493" w:rsidR="003F1475" w:rsidRDefault="00D7322D" w:rsidP="00956A0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F1475">
        <w:rPr>
          <w:rFonts w:ascii="Times New Roman" w:hAnsi="Times New Roman" w:cs="Times New Roman"/>
          <w:sz w:val="24"/>
          <w:szCs w:val="24"/>
          <w:lang w:val="en-US"/>
        </w:rPr>
        <w:t>Hukum Burgerlijk Wetboek mengenai tiga macam cara membuat hibah wasiat</w:t>
      </w:r>
      <w:r w:rsidR="0067689D">
        <w:rPr>
          <w:rFonts w:ascii="Times New Roman" w:hAnsi="Times New Roman" w:cs="Times New Roman"/>
          <w:sz w:val="24"/>
          <w:szCs w:val="24"/>
          <w:lang w:val="en-US"/>
        </w:rPr>
        <w:t xml:space="preserve">. </w:t>
      </w:r>
      <w:r w:rsidR="003F1475">
        <w:rPr>
          <w:rFonts w:ascii="Times New Roman" w:hAnsi="Times New Roman" w:cs="Times New Roman"/>
          <w:sz w:val="24"/>
          <w:szCs w:val="24"/>
          <w:lang w:val="en-US"/>
        </w:rPr>
        <w:t xml:space="preserve">Ketiga cara testament ini </w:t>
      </w:r>
      <w:proofErr w:type="gramStart"/>
      <w:r w:rsidR="003F1475">
        <w:rPr>
          <w:rFonts w:ascii="Times New Roman" w:hAnsi="Times New Roman" w:cs="Times New Roman"/>
          <w:sz w:val="24"/>
          <w:szCs w:val="24"/>
          <w:lang w:val="en-US"/>
        </w:rPr>
        <w:t>dibutuhkan  campur</w:t>
      </w:r>
      <w:proofErr w:type="gramEnd"/>
      <w:r w:rsidR="003F1475">
        <w:rPr>
          <w:rFonts w:ascii="Times New Roman" w:hAnsi="Times New Roman" w:cs="Times New Roman"/>
          <w:sz w:val="24"/>
          <w:szCs w:val="24"/>
          <w:lang w:val="en-US"/>
        </w:rPr>
        <w:t xml:space="preserve"> tangan seorang notaris.</w:t>
      </w:r>
      <w:r w:rsidR="0067689D">
        <w:rPr>
          <w:rFonts w:ascii="Times New Roman" w:hAnsi="Times New Roman" w:cs="Times New Roman"/>
          <w:sz w:val="24"/>
          <w:szCs w:val="24"/>
          <w:lang w:val="en-US"/>
        </w:rPr>
        <w:t xml:space="preserve"> Sebagai </w:t>
      </w:r>
      <w:proofErr w:type="gramStart"/>
      <w:r w:rsidR="0067689D">
        <w:rPr>
          <w:rFonts w:ascii="Times New Roman" w:hAnsi="Times New Roman" w:cs="Times New Roman"/>
          <w:sz w:val="24"/>
          <w:szCs w:val="24"/>
          <w:lang w:val="en-US"/>
        </w:rPr>
        <w:t>berikut :</w:t>
      </w:r>
      <w:proofErr w:type="gramEnd"/>
    </w:p>
    <w:p w14:paraId="551E4E40" w14:textId="534A8AF0" w:rsidR="003F1475" w:rsidRDefault="00AD7334" w:rsidP="003F1475">
      <w:pPr>
        <w:pStyle w:val="ListParagraph"/>
        <w:numPr>
          <w:ilvl w:val="0"/>
          <w:numId w:val="4"/>
        </w:num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wasiat</w:t>
      </w:r>
      <w:r w:rsidR="003F1475">
        <w:rPr>
          <w:rFonts w:ascii="Times New Roman" w:hAnsi="Times New Roman" w:cs="Times New Roman"/>
          <w:sz w:val="24"/>
          <w:szCs w:val="24"/>
          <w:lang w:val="en-US"/>
        </w:rPr>
        <w:t xml:space="preserve"> rahasia (geheim)</w:t>
      </w:r>
    </w:p>
    <w:p w14:paraId="3947E874" w14:textId="454E9424" w:rsidR="003F1475" w:rsidRDefault="003F1475" w:rsidP="003F1475">
      <w:pPr>
        <w:pStyle w:val="ListParagraph"/>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Pasal 940 dan 941 BW menentukan tentang syarat-syarat untuk </w:t>
      </w:r>
      <w:r w:rsidR="00AD7334">
        <w:rPr>
          <w:rFonts w:ascii="Times New Roman" w:hAnsi="Times New Roman" w:cs="Times New Roman"/>
          <w:sz w:val="24"/>
          <w:szCs w:val="24"/>
          <w:lang w:val="en-US"/>
        </w:rPr>
        <w:t>wasiat</w:t>
      </w:r>
      <w:r>
        <w:rPr>
          <w:rFonts w:ascii="Times New Roman" w:hAnsi="Times New Roman" w:cs="Times New Roman"/>
          <w:sz w:val="24"/>
          <w:szCs w:val="24"/>
          <w:lang w:val="en-US"/>
        </w:rPr>
        <w:t xml:space="preserve"> ini. Ditetapkan bahwa si peninggal warisan diharuskan menulis sendiri atau</w:t>
      </w:r>
      <w:r w:rsidR="0067689D">
        <w:rPr>
          <w:rFonts w:ascii="Times New Roman" w:hAnsi="Times New Roman" w:cs="Times New Roman"/>
          <w:sz w:val="24"/>
          <w:szCs w:val="24"/>
          <w:lang w:val="en-US"/>
        </w:rPr>
        <w:t xml:space="preserve"> bisa pula menyuruh orang lain untuk menuliskan keinginan terakhirnya tersebut. Setelah itu ia harus menandatangani tulisan tersebut. Selanjutnya tulisan tersebut dapat dimasukkan dalam sebuah sampel tertutup, dan disegel serta kemudian diserahkan kepada notaris. Penutupan dan penyegelan ini bisa dilakukan dihadapan notaris dan 4 orang saksi. </w:t>
      </w:r>
    </w:p>
    <w:p w14:paraId="20FC9601" w14:textId="17A526C4" w:rsidR="0067689D" w:rsidRDefault="0067689D" w:rsidP="003F1475">
      <w:pPr>
        <w:pStyle w:val="ListParagraph"/>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Selanjutnya si peninggal warisan harus membuat suatu pernyataan dihadapan notaris dan saksi-saksi, bahwasannya yang ada dalam sampul itu adalah </w:t>
      </w:r>
      <w:r w:rsidR="00AD7334">
        <w:rPr>
          <w:rFonts w:ascii="Times New Roman" w:hAnsi="Times New Roman" w:cs="Times New Roman"/>
          <w:sz w:val="24"/>
          <w:szCs w:val="24"/>
          <w:lang w:val="en-US"/>
        </w:rPr>
        <w:t>wasiatnya</w:t>
      </w:r>
      <w:r>
        <w:rPr>
          <w:rFonts w:ascii="Times New Roman" w:hAnsi="Times New Roman" w:cs="Times New Roman"/>
          <w:sz w:val="24"/>
          <w:szCs w:val="24"/>
          <w:lang w:val="en-US"/>
        </w:rPr>
        <w:t xml:space="preserve">, dan menyatakan benar bahwa ia sendiri yang menulis dan menandatanganinya. Atau yang ditulis oleh orang lain serta ia yang menandatanganinya. </w:t>
      </w:r>
    </w:p>
    <w:p w14:paraId="545A067D" w14:textId="27BBBAF7" w:rsidR="003F1475" w:rsidRDefault="0067689D" w:rsidP="0067689D">
      <w:pPr>
        <w:pStyle w:val="ListParagraph"/>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Kemudian notaris membuat akta superscriptie, yaitu untuk menyetujui keterangan tersebut. Notaris, peninggal waris dan saksi-saksi harus menandatangani akte tersebut.</w:t>
      </w:r>
    </w:p>
    <w:p w14:paraId="15A62D12" w14:textId="4614F005" w:rsidR="0067689D" w:rsidRDefault="00AD7334" w:rsidP="0067689D">
      <w:pPr>
        <w:pStyle w:val="ListParagraph"/>
        <w:numPr>
          <w:ilvl w:val="0"/>
          <w:numId w:val="4"/>
        </w:num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wasiat</w:t>
      </w:r>
      <w:r w:rsidR="0067689D">
        <w:rPr>
          <w:rFonts w:ascii="Times New Roman" w:hAnsi="Times New Roman" w:cs="Times New Roman"/>
          <w:sz w:val="24"/>
          <w:szCs w:val="24"/>
          <w:lang w:val="en-US"/>
        </w:rPr>
        <w:t xml:space="preserve"> Tak Rahasia (openbaar)</w:t>
      </w:r>
    </w:p>
    <w:p w14:paraId="7141FBFD" w14:textId="1C660170" w:rsidR="0067689D" w:rsidRDefault="0067689D" w:rsidP="0067689D">
      <w:pPr>
        <w:pStyle w:val="ListParagraph"/>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Pasal 938 BW menetapkan testament tak rahasia dibuat dihadapan seorang notaris dengan mengajukan dua orang saksi. Selanjutnya seseorang yang meninggalkan warisan mengutarakan keinginannya kepada notaris dengan secukupnya, maka notaris wajib mencatatkan atau memerintahkan mencatat keterangan-keterangan ini dalam kalimat-kalimat jelas. Bahwa yang perlu dalam hal ini adalah seorang notaris mengerti apa yang dinyatakan oleh orang yang meninggalkan warisan.</w:t>
      </w:r>
      <w:r w:rsidR="00521749">
        <w:rPr>
          <w:rFonts w:ascii="Times New Roman" w:hAnsi="Times New Roman" w:cs="Times New Roman"/>
          <w:sz w:val="24"/>
          <w:szCs w:val="24"/>
          <w:lang w:val="en-US"/>
        </w:rPr>
        <w:t xml:space="preserve"> Jika orang yang meninggalkan warisan sesudah mendengarkan pembacaan ini menganggukkan kepalanya, maka cara pernyataan ini sudah cukup jelas dengan cara lisan dihadapan saksi-saksi. Setelah itu akte notaris ditandatangani oleh nitaris, si peninggal warisan dan saksi-saksi.</w:t>
      </w:r>
    </w:p>
    <w:p w14:paraId="2F249082" w14:textId="18A82EFE" w:rsidR="00521749" w:rsidRDefault="00AD7334" w:rsidP="00521749">
      <w:pPr>
        <w:pStyle w:val="ListParagraph"/>
        <w:numPr>
          <w:ilvl w:val="0"/>
          <w:numId w:val="4"/>
        </w:num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wasia</w:t>
      </w:r>
      <w:r w:rsidR="00521749">
        <w:rPr>
          <w:rFonts w:ascii="Times New Roman" w:hAnsi="Times New Roman" w:cs="Times New Roman"/>
          <w:sz w:val="24"/>
          <w:szCs w:val="24"/>
          <w:lang w:val="en-US"/>
        </w:rPr>
        <w:t>t olografis</w:t>
      </w:r>
    </w:p>
    <w:p w14:paraId="1DEC9560" w14:textId="46411571" w:rsidR="00521749" w:rsidRPr="007112A0" w:rsidRDefault="00521749" w:rsidP="00521749">
      <w:pPr>
        <w:pStyle w:val="ListParagraph"/>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Dalam pasal 932 BW ditetapkan bahwa</w:t>
      </w:r>
      <w:r w:rsidR="00AD7334">
        <w:rPr>
          <w:rFonts w:ascii="Times New Roman" w:hAnsi="Times New Roman" w:cs="Times New Roman"/>
          <w:sz w:val="24"/>
          <w:szCs w:val="24"/>
          <w:lang w:val="en-US"/>
        </w:rPr>
        <w:t xml:space="preserve"> wasiat</w:t>
      </w:r>
      <w:r>
        <w:rPr>
          <w:rFonts w:ascii="Times New Roman" w:hAnsi="Times New Roman" w:cs="Times New Roman"/>
          <w:sz w:val="24"/>
          <w:szCs w:val="24"/>
          <w:lang w:val="en-US"/>
        </w:rPr>
        <w:t xml:space="preserve"> semacam ini harus ditulis dan ditandatangani oleh si peninggal warisan dan selanjutnya diarsipkan oleh seorang notaris Dimana tentang pengarsipan ini wajib disaksikan oleh dua orang saksi. Di saat tertament tertulis ini diserahkan kepada notaris untuk disimpan, </w:t>
      </w:r>
      <w:r w:rsidR="00AD7334">
        <w:rPr>
          <w:rFonts w:ascii="Times New Roman" w:hAnsi="Times New Roman" w:cs="Times New Roman"/>
          <w:sz w:val="24"/>
          <w:szCs w:val="24"/>
          <w:lang w:val="en-US"/>
        </w:rPr>
        <w:t>wasiat</w:t>
      </w:r>
      <w:r>
        <w:rPr>
          <w:rFonts w:ascii="Times New Roman" w:hAnsi="Times New Roman" w:cs="Times New Roman"/>
          <w:sz w:val="24"/>
          <w:szCs w:val="24"/>
          <w:lang w:val="en-US"/>
        </w:rPr>
        <w:t xml:space="preserve"> mungkin sudah berada dalam amplop tertutup bersegel, untuk ini sipeninggal warisan dihadapan notaris dan saksi harus menuliskan pada sampul, bahwa sampul ini berisi </w:t>
      </w:r>
      <w:r w:rsidR="00AD7334">
        <w:rPr>
          <w:rFonts w:ascii="Times New Roman" w:hAnsi="Times New Roman" w:cs="Times New Roman"/>
          <w:sz w:val="24"/>
          <w:szCs w:val="24"/>
          <w:lang w:val="en-US"/>
        </w:rPr>
        <w:t>wasiat</w:t>
      </w:r>
      <w:r>
        <w:rPr>
          <w:rFonts w:ascii="Times New Roman" w:hAnsi="Times New Roman" w:cs="Times New Roman"/>
          <w:sz w:val="24"/>
          <w:szCs w:val="24"/>
          <w:lang w:val="en-US"/>
        </w:rPr>
        <w:t xml:space="preserve">tnya. Dan </w:t>
      </w:r>
      <w:r>
        <w:rPr>
          <w:rFonts w:ascii="Times New Roman" w:hAnsi="Times New Roman" w:cs="Times New Roman"/>
          <w:sz w:val="24"/>
          <w:szCs w:val="24"/>
          <w:lang w:val="en-US"/>
        </w:rPr>
        <w:lastRenderedPageBreak/>
        <w:t xml:space="preserve">selanjutnya catatan tersebut harus ditandatangani. Selanjutnya notaris membuat amplop tersendiri atas penerimaan ini untuk disiman pada amplop tersebut dan </w:t>
      </w:r>
      <w:proofErr w:type="gramStart"/>
      <w:r>
        <w:rPr>
          <w:rFonts w:ascii="Times New Roman" w:hAnsi="Times New Roman" w:cs="Times New Roman"/>
          <w:sz w:val="24"/>
          <w:szCs w:val="24"/>
          <w:lang w:val="en-US"/>
        </w:rPr>
        <w:t>harus  pula</w:t>
      </w:r>
      <w:proofErr w:type="gramEnd"/>
      <w:r>
        <w:rPr>
          <w:rFonts w:ascii="Times New Roman" w:hAnsi="Times New Roman" w:cs="Times New Roman"/>
          <w:sz w:val="24"/>
          <w:szCs w:val="24"/>
          <w:lang w:val="en-US"/>
        </w:rPr>
        <w:t xml:space="preserve"> ditandatangani oleh notaris, sipeninggal warisan dan saksi saksi. Kemungkinan juga </w:t>
      </w:r>
      <w:r w:rsidR="00AD7334">
        <w:rPr>
          <w:rFonts w:ascii="Times New Roman" w:hAnsi="Times New Roman" w:cs="Times New Roman"/>
          <w:sz w:val="24"/>
          <w:szCs w:val="24"/>
          <w:lang w:val="en-US"/>
        </w:rPr>
        <w:t>wasia</w:t>
      </w:r>
      <w:r>
        <w:rPr>
          <w:rFonts w:ascii="Times New Roman" w:hAnsi="Times New Roman" w:cs="Times New Roman"/>
          <w:sz w:val="24"/>
          <w:szCs w:val="24"/>
          <w:lang w:val="en-US"/>
        </w:rPr>
        <w:t>t tersebut diserahkan kepada notaris dengan terbuka jadi bukanlah rahasia.</w:t>
      </w:r>
    </w:p>
    <w:p w14:paraId="1DD2C632" w14:textId="77777777" w:rsidR="005D73A6" w:rsidRDefault="005D73A6" w:rsidP="00956A0D">
      <w:pPr>
        <w:tabs>
          <w:tab w:val="left" w:pos="7938"/>
        </w:tabs>
        <w:jc w:val="both"/>
        <w:rPr>
          <w:rFonts w:ascii="Times New Roman" w:hAnsi="Times New Roman" w:cs="Times New Roman"/>
          <w:b/>
          <w:bCs/>
          <w:sz w:val="24"/>
          <w:szCs w:val="24"/>
          <w:lang w:val="en-US"/>
        </w:rPr>
      </w:pPr>
    </w:p>
    <w:p w14:paraId="33A5CEA5" w14:textId="62CC8403" w:rsidR="005D73A6" w:rsidRDefault="0019758D" w:rsidP="00956A0D">
      <w:pPr>
        <w:tabs>
          <w:tab w:val="left" w:pos="7938"/>
        </w:tabs>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III. PENUTUP</w:t>
      </w:r>
    </w:p>
    <w:p w14:paraId="0E66DB2A" w14:textId="2A0C684A" w:rsidR="001B4516" w:rsidRDefault="0019758D" w:rsidP="0019758D">
      <w:pPr>
        <w:tabs>
          <w:tab w:val="left" w:pos="7938"/>
        </w:tabs>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Kesimpulan</w:t>
      </w:r>
    </w:p>
    <w:p w14:paraId="5AF0A030" w14:textId="37865966" w:rsidR="00896265" w:rsidRDefault="00896265" w:rsidP="0019758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D7334" w:rsidRPr="00AD7334">
        <w:rPr>
          <w:rFonts w:ascii="Times New Roman" w:hAnsi="Times New Roman" w:cs="Times New Roman"/>
          <w:sz w:val="24"/>
          <w:szCs w:val="24"/>
          <w:lang w:val="en-US"/>
        </w:rPr>
        <w:t>anak angkat adalah anak yang dalam hal pemeliharaan untuk hidupnya sehari-hari, biaya pendidikan dan sebagainya beralih tanggung-jawabnya dari orang tua asal kepada orang tua angkatnya berdasarkan putusan pengadilan.</w:t>
      </w:r>
      <w:r w:rsidRPr="00896265">
        <w:rPr>
          <w:rFonts w:ascii="Times New Roman" w:hAnsi="Times New Roman" w:cs="Times New Roman"/>
          <w:sz w:val="24"/>
          <w:szCs w:val="24"/>
          <w:lang w:val="en-US"/>
        </w:rPr>
        <w:t xml:space="preserve"> </w:t>
      </w:r>
    </w:p>
    <w:p w14:paraId="6362CF99" w14:textId="4FC1431E" w:rsidR="00896265" w:rsidRDefault="00896265" w:rsidP="00896265">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96265">
        <w:rPr>
          <w:rFonts w:ascii="Times New Roman" w:hAnsi="Times New Roman" w:cs="Times New Roman"/>
          <w:sz w:val="24"/>
          <w:szCs w:val="24"/>
          <w:lang w:val="en-US"/>
        </w:rPr>
        <w:t xml:space="preserve">Dalam hukum Islam, pengangkatan anak tidak membawa akibat hukum dalam hal hubungan darah, hubungan wali-mewali dan hubungan waris mewaris dengan orang tua angkat. Ia tetap menjadi ahli waris dari orang tua kandungnya dan anak tersebut tetap memakai nama dari ayah kandungnya. </w:t>
      </w:r>
    </w:p>
    <w:p w14:paraId="016E17EB" w14:textId="17D33827" w:rsidR="0019758D" w:rsidRPr="00896265" w:rsidRDefault="00896265" w:rsidP="0019758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96265">
        <w:rPr>
          <w:rFonts w:ascii="Times New Roman" w:hAnsi="Times New Roman" w:cs="Times New Roman"/>
          <w:sz w:val="24"/>
          <w:szCs w:val="24"/>
          <w:lang w:val="en-US"/>
        </w:rPr>
        <w:t xml:space="preserve">Perolehan waris oleh anak angkat yang dilakukan secara wasiat, ini adalah cara yang paling </w:t>
      </w:r>
      <w:proofErr w:type="gramStart"/>
      <w:r w:rsidRPr="00896265">
        <w:rPr>
          <w:rFonts w:ascii="Times New Roman" w:hAnsi="Times New Roman" w:cs="Times New Roman"/>
          <w:sz w:val="24"/>
          <w:szCs w:val="24"/>
          <w:lang w:val="en-US"/>
        </w:rPr>
        <w:t>ideal,karena</w:t>
      </w:r>
      <w:proofErr w:type="gramEnd"/>
      <w:r w:rsidRPr="00896265">
        <w:rPr>
          <w:rFonts w:ascii="Times New Roman" w:hAnsi="Times New Roman" w:cs="Times New Roman"/>
          <w:sz w:val="24"/>
          <w:szCs w:val="24"/>
          <w:lang w:val="en-US"/>
        </w:rPr>
        <w:t xml:space="preserve"> sejalan dengan hukum islam. Besarnya wasiat atau wasiat wajibah ini maksimal sepertiga dari keseluruhan warisan orang tua angkatnya.</w:t>
      </w:r>
    </w:p>
    <w:p w14:paraId="27606BA5" w14:textId="7109A077" w:rsidR="0019758D" w:rsidRDefault="0019758D" w:rsidP="0019758D">
      <w:pPr>
        <w:tabs>
          <w:tab w:val="left" w:pos="7938"/>
        </w:tabs>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Saran </w:t>
      </w:r>
    </w:p>
    <w:p w14:paraId="6B56F809" w14:textId="25F64CE8" w:rsidR="00362158" w:rsidRDefault="00A45CAF" w:rsidP="00E466FF">
      <w:pPr>
        <w:pStyle w:val="ListParagraph"/>
        <w:numPr>
          <w:ilvl w:val="0"/>
          <w:numId w:val="12"/>
        </w:numPr>
        <w:tabs>
          <w:tab w:val="left" w:pos="7938"/>
        </w:tabs>
        <w:jc w:val="both"/>
        <w:rPr>
          <w:rFonts w:ascii="Times New Roman" w:hAnsi="Times New Roman" w:cs="Times New Roman"/>
          <w:b/>
          <w:bCs/>
          <w:sz w:val="24"/>
          <w:szCs w:val="24"/>
          <w:lang w:val="en-US"/>
        </w:rPr>
      </w:pPr>
      <w:r>
        <w:t>Pemerintah harus membuat peraturan perundang-undangan secara nasional mengenai kedudukan seorang anak angkat, dan didalamnya juga harus memuat tentang bagaimana pembagian warisan terhadap anak angkat.</w:t>
      </w:r>
    </w:p>
    <w:p w14:paraId="74F132D9" w14:textId="717C5387" w:rsidR="00A45CAF" w:rsidRPr="00A45CAF" w:rsidRDefault="00A45CAF" w:rsidP="00E466FF">
      <w:pPr>
        <w:pStyle w:val="ListParagraph"/>
        <w:numPr>
          <w:ilvl w:val="0"/>
          <w:numId w:val="12"/>
        </w:numPr>
        <w:tabs>
          <w:tab w:val="left" w:pos="7938"/>
        </w:tabs>
        <w:jc w:val="both"/>
        <w:rPr>
          <w:rFonts w:ascii="Times New Roman" w:hAnsi="Times New Roman" w:cs="Times New Roman"/>
          <w:b/>
          <w:bCs/>
          <w:sz w:val="24"/>
          <w:szCs w:val="24"/>
          <w:lang w:val="en-US"/>
        </w:rPr>
      </w:pPr>
      <w:r>
        <w:t>Kodifikasi dan unifikasi hukum dalam hal waris sudah saatnya untuk dipikirkan pembentukannya oleh pemerintah agar tercipta kepastian hukum dalam bidang hukum waris sehingga kedepan mengenai masalah waris, ada kesatuan pemahaman dan tidak perlu penyelesaiannya sampai ke pengadilan</w:t>
      </w:r>
    </w:p>
    <w:p w14:paraId="14762616" w14:textId="77777777" w:rsidR="00362158" w:rsidRDefault="00362158" w:rsidP="0019758D">
      <w:pPr>
        <w:tabs>
          <w:tab w:val="left" w:pos="7938"/>
        </w:tabs>
        <w:jc w:val="both"/>
        <w:rPr>
          <w:rFonts w:ascii="Times New Roman" w:hAnsi="Times New Roman" w:cs="Times New Roman"/>
          <w:b/>
          <w:bCs/>
          <w:sz w:val="24"/>
          <w:szCs w:val="24"/>
          <w:lang w:val="en-US"/>
        </w:rPr>
      </w:pPr>
    </w:p>
    <w:p w14:paraId="73330D6E" w14:textId="77777777" w:rsidR="00362158" w:rsidRDefault="00362158" w:rsidP="0019758D">
      <w:pPr>
        <w:tabs>
          <w:tab w:val="left" w:pos="7938"/>
        </w:tabs>
        <w:jc w:val="both"/>
        <w:rPr>
          <w:rFonts w:ascii="Times New Roman" w:hAnsi="Times New Roman" w:cs="Times New Roman"/>
          <w:b/>
          <w:bCs/>
          <w:sz w:val="24"/>
          <w:szCs w:val="24"/>
          <w:lang w:val="en-US"/>
        </w:rPr>
      </w:pPr>
    </w:p>
    <w:p w14:paraId="2CE7D21C" w14:textId="77777777" w:rsidR="00362158" w:rsidRDefault="00362158" w:rsidP="0019758D">
      <w:pPr>
        <w:tabs>
          <w:tab w:val="left" w:pos="7938"/>
        </w:tabs>
        <w:jc w:val="both"/>
        <w:rPr>
          <w:rFonts w:ascii="Times New Roman" w:hAnsi="Times New Roman" w:cs="Times New Roman"/>
          <w:b/>
          <w:bCs/>
          <w:sz w:val="24"/>
          <w:szCs w:val="24"/>
          <w:lang w:val="en-US"/>
        </w:rPr>
      </w:pPr>
    </w:p>
    <w:p w14:paraId="09FB51F8" w14:textId="499D64F1" w:rsidR="00362158" w:rsidRDefault="00362158" w:rsidP="00A45CAF">
      <w:pPr>
        <w:tabs>
          <w:tab w:val="left" w:pos="2780"/>
        </w:tabs>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Daftar Pustaka </w:t>
      </w:r>
      <w:r w:rsidR="00A45CAF">
        <w:rPr>
          <w:rFonts w:ascii="Times New Roman" w:hAnsi="Times New Roman" w:cs="Times New Roman"/>
          <w:b/>
          <w:bCs/>
          <w:sz w:val="24"/>
          <w:szCs w:val="24"/>
          <w:lang w:val="en-US"/>
        </w:rPr>
        <w:tab/>
      </w:r>
    </w:p>
    <w:p w14:paraId="7052E561" w14:textId="01A983C8" w:rsidR="00362158" w:rsidRDefault="00362158" w:rsidP="0019758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buku-</w:t>
      </w:r>
      <w:proofErr w:type="gramStart"/>
      <w:r>
        <w:rPr>
          <w:rFonts w:ascii="Times New Roman" w:hAnsi="Times New Roman" w:cs="Times New Roman"/>
          <w:sz w:val="24"/>
          <w:szCs w:val="24"/>
          <w:lang w:val="en-US"/>
        </w:rPr>
        <w:t>buku :</w:t>
      </w:r>
      <w:proofErr w:type="gramEnd"/>
    </w:p>
    <w:p w14:paraId="5F314DD8" w14:textId="4CEC1573" w:rsidR="009D20E1" w:rsidRDefault="00A55BAF" w:rsidP="0019758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Oemarsaim</w:t>
      </w:r>
      <w:r w:rsidR="00A45CAF">
        <w:rPr>
          <w:rFonts w:ascii="Times New Roman" w:hAnsi="Times New Roman" w:cs="Times New Roman"/>
          <w:sz w:val="24"/>
          <w:szCs w:val="24"/>
          <w:lang w:val="en-US"/>
        </w:rPr>
        <w:t xml:space="preserve">, </w:t>
      </w:r>
      <w:r w:rsidRPr="00FA724E">
        <w:rPr>
          <w:rFonts w:ascii="Times New Roman" w:hAnsi="Times New Roman" w:cs="Times New Roman"/>
          <w:i/>
          <w:iCs/>
          <w:sz w:val="24"/>
          <w:szCs w:val="24"/>
          <w:lang w:val="en-US"/>
        </w:rPr>
        <w:t xml:space="preserve">Dasar-Dasar Hukum Waris Di </w:t>
      </w:r>
      <w:proofErr w:type="gramStart"/>
      <w:r w:rsidRPr="00FA724E">
        <w:rPr>
          <w:rFonts w:ascii="Times New Roman" w:hAnsi="Times New Roman" w:cs="Times New Roman"/>
          <w:i/>
          <w:iCs/>
          <w:sz w:val="24"/>
          <w:szCs w:val="24"/>
          <w:lang w:val="en-US"/>
        </w:rPr>
        <w:t>Indonesia</w:t>
      </w:r>
      <w:r w:rsidR="00A45CAF">
        <w:rPr>
          <w:rFonts w:ascii="Times New Roman" w:hAnsi="Times New Roman" w:cs="Times New Roman"/>
          <w:i/>
          <w:iCs/>
          <w:sz w:val="24"/>
          <w:szCs w:val="24"/>
          <w:lang w:val="en-US"/>
        </w:rPr>
        <w:t>,</w:t>
      </w:r>
      <w:r w:rsidR="00FA724E">
        <w:rPr>
          <w:rFonts w:ascii="Times New Roman" w:hAnsi="Times New Roman" w:cs="Times New Roman"/>
          <w:sz w:val="24"/>
          <w:szCs w:val="24"/>
          <w:lang w:val="en-US"/>
        </w:rPr>
        <w:t>J</w:t>
      </w:r>
      <w:r>
        <w:rPr>
          <w:rFonts w:ascii="Times New Roman" w:hAnsi="Times New Roman" w:cs="Times New Roman"/>
          <w:sz w:val="24"/>
          <w:szCs w:val="24"/>
          <w:lang w:val="en-US"/>
        </w:rPr>
        <w:t>akarta</w:t>
      </w:r>
      <w:proofErr w:type="gramEnd"/>
      <w:r>
        <w:rPr>
          <w:rFonts w:ascii="Times New Roman" w:hAnsi="Times New Roman" w:cs="Times New Roman"/>
          <w:sz w:val="24"/>
          <w:szCs w:val="24"/>
          <w:lang w:val="en-US"/>
        </w:rPr>
        <w:t>:</w:t>
      </w:r>
      <w:r w:rsidR="00FA724E">
        <w:rPr>
          <w:rFonts w:ascii="Times New Roman" w:hAnsi="Times New Roman" w:cs="Times New Roman"/>
          <w:sz w:val="24"/>
          <w:szCs w:val="24"/>
          <w:lang w:val="en-US"/>
        </w:rPr>
        <w:t>P</w:t>
      </w:r>
      <w:r>
        <w:rPr>
          <w:rFonts w:ascii="Times New Roman" w:hAnsi="Times New Roman" w:cs="Times New Roman"/>
          <w:sz w:val="24"/>
          <w:szCs w:val="24"/>
          <w:lang w:val="en-US"/>
        </w:rPr>
        <w:t xml:space="preserve">t </w:t>
      </w:r>
      <w:r w:rsidR="00FA724E">
        <w:rPr>
          <w:rFonts w:ascii="Times New Roman" w:hAnsi="Times New Roman" w:cs="Times New Roman"/>
          <w:sz w:val="24"/>
          <w:szCs w:val="24"/>
          <w:lang w:val="en-US"/>
        </w:rPr>
        <w:t>R</w:t>
      </w:r>
      <w:r>
        <w:rPr>
          <w:rFonts w:ascii="Times New Roman" w:hAnsi="Times New Roman" w:cs="Times New Roman"/>
          <w:sz w:val="24"/>
          <w:szCs w:val="24"/>
          <w:lang w:val="en-US"/>
        </w:rPr>
        <w:t xml:space="preserve">ineka </w:t>
      </w:r>
      <w:r w:rsidR="00FA724E">
        <w:rPr>
          <w:rFonts w:ascii="Times New Roman" w:hAnsi="Times New Roman" w:cs="Times New Roman"/>
          <w:sz w:val="24"/>
          <w:szCs w:val="24"/>
          <w:lang w:val="en-US"/>
        </w:rPr>
        <w:t>C</w:t>
      </w:r>
      <w:r>
        <w:rPr>
          <w:rFonts w:ascii="Times New Roman" w:hAnsi="Times New Roman" w:cs="Times New Roman"/>
          <w:sz w:val="24"/>
          <w:szCs w:val="24"/>
          <w:lang w:val="en-US"/>
        </w:rPr>
        <w:t>ipta</w:t>
      </w:r>
      <w:r w:rsidR="00FA724E">
        <w:rPr>
          <w:rFonts w:ascii="Times New Roman" w:hAnsi="Times New Roman" w:cs="Times New Roman"/>
          <w:sz w:val="24"/>
          <w:szCs w:val="24"/>
          <w:lang w:val="en-US"/>
        </w:rPr>
        <w:t>.</w:t>
      </w:r>
      <w:r w:rsidR="00A45CAF">
        <w:rPr>
          <w:rFonts w:ascii="Times New Roman" w:hAnsi="Times New Roman" w:cs="Times New Roman"/>
          <w:sz w:val="24"/>
          <w:szCs w:val="24"/>
          <w:lang w:val="en-US"/>
        </w:rPr>
        <w:t>2006.</w:t>
      </w:r>
    </w:p>
    <w:p w14:paraId="3972FDC7" w14:textId="45DFF629" w:rsidR="00FA724E" w:rsidRDefault="00FA724E" w:rsidP="000473A5">
      <w:pPr>
        <w:tabs>
          <w:tab w:val="left" w:pos="7938"/>
        </w:tabs>
        <w:ind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NM.Wahyu</w:t>
      </w:r>
      <w:proofErr w:type="gramEnd"/>
      <w:r>
        <w:rPr>
          <w:rFonts w:ascii="Times New Roman" w:hAnsi="Times New Roman" w:cs="Times New Roman"/>
          <w:sz w:val="24"/>
          <w:szCs w:val="24"/>
          <w:lang w:val="en-US"/>
        </w:rPr>
        <w:t xml:space="preserve"> Kuncoro</w:t>
      </w:r>
      <w:r w:rsidR="00A45CAF">
        <w:rPr>
          <w:rFonts w:ascii="Times New Roman" w:hAnsi="Times New Roman" w:cs="Times New Roman"/>
          <w:sz w:val="24"/>
          <w:szCs w:val="24"/>
          <w:lang w:val="en-US"/>
        </w:rPr>
        <w:t>,</w:t>
      </w:r>
      <w:r w:rsidRPr="00FA724E">
        <w:rPr>
          <w:rFonts w:ascii="Times New Roman" w:hAnsi="Times New Roman" w:cs="Times New Roman"/>
          <w:i/>
          <w:iCs/>
          <w:sz w:val="24"/>
          <w:szCs w:val="24"/>
          <w:lang w:val="en-US"/>
        </w:rPr>
        <w:t>Waris Permasalahan Dan Solusinya</w:t>
      </w:r>
      <w:r>
        <w:rPr>
          <w:rFonts w:ascii="Times New Roman" w:hAnsi="Times New Roman" w:cs="Times New Roman"/>
          <w:sz w:val="24"/>
          <w:szCs w:val="24"/>
          <w:lang w:val="en-US"/>
        </w:rPr>
        <w:t>.Jakarta: Raih Asa Sukses</w:t>
      </w:r>
      <w:r w:rsidR="00A45CAF">
        <w:rPr>
          <w:rFonts w:ascii="Times New Roman" w:hAnsi="Times New Roman" w:cs="Times New Roman"/>
          <w:sz w:val="24"/>
          <w:szCs w:val="24"/>
          <w:lang w:val="en-US"/>
        </w:rPr>
        <w:t>. 2015.</w:t>
      </w:r>
    </w:p>
    <w:p w14:paraId="380BF8F5" w14:textId="013C755B" w:rsidR="00FA724E" w:rsidRDefault="003B5F40" w:rsidP="0019758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Hilman Hadikususma</w:t>
      </w:r>
      <w:r w:rsidR="00A45CA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3B5F40">
        <w:rPr>
          <w:rFonts w:ascii="Times New Roman" w:hAnsi="Times New Roman" w:cs="Times New Roman"/>
          <w:i/>
          <w:iCs/>
          <w:sz w:val="24"/>
          <w:szCs w:val="24"/>
          <w:lang w:val="en-US"/>
        </w:rPr>
        <w:t>Hukum Waris Adat</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Bandung: Pt Citra Aditya Bakti</w:t>
      </w:r>
      <w:r w:rsidR="00A45CAF">
        <w:rPr>
          <w:rFonts w:ascii="Times New Roman" w:hAnsi="Times New Roman" w:cs="Times New Roman"/>
          <w:sz w:val="24"/>
          <w:szCs w:val="24"/>
          <w:lang w:val="en-US"/>
        </w:rPr>
        <w:t>.2015</w:t>
      </w:r>
    </w:p>
    <w:p w14:paraId="222D10B5" w14:textId="1B4EE9E2" w:rsidR="003B5F40" w:rsidRDefault="003B5F40" w:rsidP="0019758D">
      <w:pPr>
        <w:tabs>
          <w:tab w:val="left" w:pos="7938"/>
        </w:tabs>
        <w:jc w:val="both"/>
        <w:rPr>
          <w:rFonts w:ascii="Times New Roman" w:hAnsi="Times New Roman" w:cs="Times New Roman"/>
          <w:sz w:val="24"/>
          <w:szCs w:val="24"/>
          <w:lang w:val="en-US"/>
        </w:rPr>
      </w:pPr>
      <w:r>
        <w:rPr>
          <w:rFonts w:ascii="Times New Roman" w:hAnsi="Times New Roman" w:cs="Times New Roman"/>
          <w:sz w:val="24"/>
          <w:szCs w:val="24"/>
          <w:lang w:val="en-US"/>
        </w:rPr>
        <w:t>Jurnal:</w:t>
      </w:r>
    </w:p>
    <w:p w14:paraId="722E54F1" w14:textId="2BD7458C" w:rsidR="003B5F40" w:rsidRDefault="007236FC" w:rsidP="000473A5">
      <w:pPr>
        <w:tabs>
          <w:tab w:val="left" w:pos="7938"/>
        </w:tabs>
        <w:ind w:firstLine="567"/>
        <w:rPr>
          <w:rFonts w:ascii="Times New Roman" w:hAnsi="Times New Roman" w:cs="Times New Roman"/>
          <w:sz w:val="24"/>
          <w:szCs w:val="24"/>
          <w:lang w:val="en-US"/>
        </w:rPr>
      </w:pPr>
      <w:r>
        <w:rPr>
          <w:rFonts w:ascii="Times New Roman" w:hAnsi="Times New Roman" w:cs="Times New Roman"/>
          <w:sz w:val="24"/>
          <w:szCs w:val="24"/>
          <w:lang w:val="en-US"/>
        </w:rPr>
        <w:t>Sintia Stela Karaluhe</w:t>
      </w:r>
      <w:r w:rsidR="00AD1C39">
        <w:rPr>
          <w:rFonts w:ascii="Times New Roman" w:hAnsi="Times New Roman" w:cs="Times New Roman"/>
          <w:sz w:val="24"/>
          <w:szCs w:val="24"/>
          <w:lang w:val="en-US"/>
        </w:rPr>
        <w:t xml:space="preserve">. 2016. </w:t>
      </w:r>
      <w:r w:rsidR="00AD1C39" w:rsidRPr="00AD1C39">
        <w:rPr>
          <w:rFonts w:ascii="Times New Roman" w:hAnsi="Times New Roman" w:cs="Times New Roman"/>
          <w:i/>
          <w:iCs/>
          <w:sz w:val="24"/>
          <w:szCs w:val="24"/>
          <w:lang w:val="en-US"/>
        </w:rPr>
        <w:t>“Kedudukan Anak Angkat Dalam Mendapatkan Harta Warisan Ditinjau Dari Hukum Waris</w:t>
      </w:r>
      <w:proofErr w:type="gramStart"/>
      <w:r w:rsidR="00AD1C39" w:rsidRPr="00AD1C39">
        <w:rPr>
          <w:rFonts w:ascii="Times New Roman" w:hAnsi="Times New Roman" w:cs="Times New Roman"/>
          <w:i/>
          <w:iCs/>
          <w:sz w:val="24"/>
          <w:szCs w:val="24"/>
          <w:lang w:val="en-US"/>
        </w:rPr>
        <w:t>”</w:t>
      </w:r>
      <w:r w:rsidR="00AD1C39">
        <w:rPr>
          <w:rFonts w:ascii="Times New Roman" w:hAnsi="Times New Roman" w:cs="Times New Roman"/>
          <w:i/>
          <w:iCs/>
          <w:sz w:val="24"/>
          <w:szCs w:val="24"/>
          <w:lang w:val="en-US"/>
        </w:rPr>
        <w:t>.</w:t>
      </w:r>
      <w:r w:rsidR="00AD1C39">
        <w:rPr>
          <w:rFonts w:ascii="Times New Roman" w:hAnsi="Times New Roman" w:cs="Times New Roman"/>
          <w:sz w:val="24"/>
          <w:szCs w:val="24"/>
          <w:lang w:val="en-US"/>
        </w:rPr>
        <w:t>Lex</w:t>
      </w:r>
      <w:proofErr w:type="gramEnd"/>
      <w:r w:rsidR="00AD1C39">
        <w:rPr>
          <w:rFonts w:ascii="Times New Roman" w:hAnsi="Times New Roman" w:cs="Times New Roman"/>
          <w:sz w:val="24"/>
          <w:szCs w:val="24"/>
          <w:lang w:val="en-US"/>
        </w:rPr>
        <w:t xml:space="preserve"> Privatum.No</w:t>
      </w:r>
      <w:r w:rsidR="00525015">
        <w:rPr>
          <w:rFonts w:ascii="Times New Roman" w:hAnsi="Times New Roman" w:cs="Times New Roman"/>
          <w:sz w:val="24"/>
          <w:szCs w:val="24"/>
          <w:lang w:val="en-US"/>
        </w:rPr>
        <w:t>.</w:t>
      </w:r>
      <w:r w:rsidR="00AD1C39">
        <w:rPr>
          <w:rFonts w:ascii="Times New Roman" w:hAnsi="Times New Roman" w:cs="Times New Roman"/>
          <w:sz w:val="24"/>
          <w:szCs w:val="24"/>
          <w:lang w:val="en-US"/>
        </w:rPr>
        <w:t xml:space="preserve"> 1:</w:t>
      </w:r>
      <w:r w:rsidR="00525015">
        <w:rPr>
          <w:rFonts w:ascii="Times New Roman" w:hAnsi="Times New Roman" w:cs="Times New Roman"/>
          <w:sz w:val="24"/>
          <w:szCs w:val="24"/>
          <w:lang w:val="en-US"/>
        </w:rPr>
        <w:t xml:space="preserve"> 166-174</w:t>
      </w:r>
    </w:p>
    <w:p w14:paraId="7C93E937" w14:textId="0120F514" w:rsidR="00525015" w:rsidRDefault="00525015" w:rsidP="000473A5">
      <w:pPr>
        <w:tabs>
          <w:tab w:val="left" w:pos="7938"/>
        </w:tabs>
        <w:ind w:firstLine="567"/>
        <w:rPr>
          <w:lang w:val="en-US"/>
        </w:rPr>
      </w:pPr>
      <w:r>
        <w:t>Ria Ramdhani</w:t>
      </w:r>
      <w:r>
        <w:rPr>
          <w:lang w:val="en-US"/>
        </w:rPr>
        <w:t xml:space="preserve">. 2015. </w:t>
      </w:r>
      <w:r w:rsidRPr="00525015">
        <w:rPr>
          <w:i/>
          <w:iCs/>
          <w:lang w:val="en-US"/>
        </w:rPr>
        <w:t>“Pengaturan wasiat Wajibah Terhadap Anak Angkat Menurut Hukum Islam</w:t>
      </w:r>
      <w:proofErr w:type="gramStart"/>
      <w:r w:rsidRPr="00525015">
        <w:rPr>
          <w:i/>
          <w:iCs/>
          <w:lang w:val="en-US"/>
        </w:rPr>
        <w:t>”</w:t>
      </w:r>
      <w:r>
        <w:rPr>
          <w:i/>
          <w:iCs/>
          <w:lang w:val="en-US"/>
        </w:rPr>
        <w:t xml:space="preserve"> </w:t>
      </w:r>
      <w:r>
        <w:rPr>
          <w:lang w:val="en-US"/>
        </w:rPr>
        <w:t>.</w:t>
      </w:r>
      <w:proofErr w:type="gramEnd"/>
      <w:r w:rsidRPr="00525015">
        <w:t xml:space="preserve"> </w:t>
      </w:r>
      <w:r>
        <w:t>Lex et Societatis</w:t>
      </w:r>
      <w:r>
        <w:rPr>
          <w:lang w:val="en-US"/>
        </w:rPr>
        <w:t>. No.1:</w:t>
      </w:r>
      <w:r w:rsidR="00AB619B">
        <w:rPr>
          <w:lang w:val="en-US"/>
        </w:rPr>
        <w:t xml:space="preserve"> 55-63.</w:t>
      </w:r>
    </w:p>
    <w:p w14:paraId="6866A8A6" w14:textId="6719C90F" w:rsidR="00AB619B" w:rsidRPr="00A74A07" w:rsidRDefault="00AB619B" w:rsidP="000473A5">
      <w:pPr>
        <w:tabs>
          <w:tab w:val="left" w:pos="7938"/>
        </w:tabs>
        <w:ind w:firstLine="567"/>
        <w:rPr>
          <w:lang w:val="en-US"/>
        </w:rPr>
      </w:pPr>
      <w:r>
        <w:t>Muhammad Al-Ghazali</w:t>
      </w:r>
      <w:r>
        <w:rPr>
          <w:lang w:val="en-US"/>
        </w:rPr>
        <w:t>.2016. “</w:t>
      </w:r>
      <w:r>
        <w:rPr>
          <w:i/>
          <w:iCs/>
          <w:lang w:val="en-US"/>
        </w:rPr>
        <w:t>Perlindungan Terhadap Hak-Hak Anak Angkat Dalam Pembagian Harta Waris Perspektif Kitab Undang- Undang Hukum Perdata Dan Hukum Islam</w:t>
      </w:r>
      <w:r w:rsidR="00A74A07">
        <w:rPr>
          <w:i/>
          <w:iCs/>
          <w:lang w:val="en-US"/>
        </w:rPr>
        <w:t>.”</w:t>
      </w:r>
      <w:r w:rsidR="00A74A07">
        <w:rPr>
          <w:lang w:val="en-US"/>
        </w:rPr>
        <w:t xml:space="preserve"> Qiyas. No.1: 101-106</w:t>
      </w:r>
    </w:p>
    <w:p w14:paraId="15192805" w14:textId="77777777" w:rsidR="00AB619B" w:rsidRPr="00525015" w:rsidRDefault="00AB619B" w:rsidP="00A74A07">
      <w:pPr>
        <w:tabs>
          <w:tab w:val="left" w:pos="7938"/>
        </w:tabs>
        <w:rPr>
          <w:rFonts w:ascii="Times New Roman" w:hAnsi="Times New Roman" w:cs="Times New Roman"/>
          <w:sz w:val="24"/>
          <w:szCs w:val="24"/>
          <w:lang w:val="en-US"/>
        </w:rPr>
      </w:pPr>
    </w:p>
    <w:sectPr w:rsidR="00AB619B" w:rsidRPr="00525015" w:rsidSect="00CA53DE">
      <w:type w:val="continuous"/>
      <w:pgSz w:w="11906" w:h="16838"/>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CAFBF" w14:textId="77777777" w:rsidR="00FC79BF" w:rsidRDefault="00FC79BF" w:rsidP="001B4516">
      <w:pPr>
        <w:spacing w:after="0" w:line="240" w:lineRule="auto"/>
      </w:pPr>
      <w:r>
        <w:separator/>
      </w:r>
    </w:p>
  </w:endnote>
  <w:endnote w:type="continuationSeparator" w:id="0">
    <w:p w14:paraId="397053D3" w14:textId="77777777" w:rsidR="00FC79BF" w:rsidRDefault="00FC79BF" w:rsidP="001B4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1605" w14:textId="56AD4303" w:rsidR="001B4516" w:rsidRDefault="00EA176B">
    <w:pPr>
      <w:pStyle w:val="Footer"/>
    </w:pPr>
    <w:r>
      <w:pict w14:anchorId="4FF0A1B8">
        <v:rect id="_x0000_i1025" style="width:0;height:1.5pt" o:hralign="center" o:hrstd="t" o:hr="t" fillcolor="#a0a0a0" stroked="f"/>
      </w:pict>
    </w:r>
  </w:p>
  <w:p w14:paraId="74B2FF7A" w14:textId="77777777" w:rsidR="00CA53DE" w:rsidRPr="00CA53DE" w:rsidRDefault="00CA53DE" w:rsidP="00D52442">
    <w:pPr>
      <w:pStyle w:val="NoSpacing"/>
      <w:ind w:left="4536" w:hanging="141"/>
      <w:jc w:val="both"/>
      <w:rPr>
        <w:rFonts w:ascii="Times New Roman" w:hAnsi="Times New Roman" w:cs="Times New Roman"/>
        <w:sz w:val="20"/>
        <w:szCs w:val="20"/>
        <w:lang w:val="en-US"/>
      </w:rPr>
    </w:pPr>
    <w:r w:rsidRPr="00CA53DE">
      <w:rPr>
        <w:rFonts w:ascii="Times New Roman" w:hAnsi="Times New Roman" w:cs="Times New Roman"/>
        <w:sz w:val="20"/>
        <w:szCs w:val="20"/>
        <w:lang w:val="en-US"/>
      </w:rPr>
      <w:t>PEMBAGIAN HARTA WARIS TERHADAP ANAK ANGKAT BERDASARKAN HUKUM WARIS ISLAM</w:t>
    </w:r>
  </w:p>
  <w:p w14:paraId="6058CBCA" w14:textId="1BD9DA74" w:rsidR="001B4516" w:rsidRPr="00EA176B" w:rsidRDefault="00CA53DE" w:rsidP="00D52442">
    <w:pPr>
      <w:pStyle w:val="NoSpacing"/>
      <w:ind w:firstLine="6096"/>
      <w:rPr>
        <w:rFonts w:ascii="Times New Roman" w:hAnsi="Times New Roman" w:cs="Times New Roman"/>
        <w:sz w:val="20"/>
        <w:szCs w:val="20"/>
      </w:rPr>
    </w:pPr>
    <w:r w:rsidRPr="00CA53DE">
      <w:rPr>
        <w:rFonts w:ascii="Times New Roman" w:hAnsi="Times New Roman" w:cs="Times New Roman"/>
        <w:sz w:val="20"/>
        <w:szCs w:val="20"/>
        <w:lang w:val="en-US"/>
      </w:rPr>
      <w:t>Mulia Wulan Sari</w:t>
    </w:r>
    <w:r w:rsidRPr="00CA53DE">
      <w:rPr>
        <w:rFonts w:ascii="Times New Roman" w:hAnsi="Times New Roman" w:cs="Times New Roman"/>
        <w:sz w:val="20"/>
        <w:szCs w:val="20"/>
        <w:vertAlign w:val="superscript"/>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492D9" w14:textId="77777777" w:rsidR="00FC79BF" w:rsidRDefault="00FC79BF" w:rsidP="001B4516">
      <w:pPr>
        <w:spacing w:after="0" w:line="240" w:lineRule="auto"/>
      </w:pPr>
      <w:r>
        <w:separator/>
      </w:r>
    </w:p>
  </w:footnote>
  <w:footnote w:type="continuationSeparator" w:id="0">
    <w:p w14:paraId="5737A3B5" w14:textId="77777777" w:rsidR="00FC79BF" w:rsidRDefault="00FC79BF" w:rsidP="001B4516">
      <w:pPr>
        <w:spacing w:after="0" w:line="240" w:lineRule="auto"/>
      </w:pPr>
      <w:r>
        <w:continuationSeparator/>
      </w:r>
    </w:p>
  </w:footnote>
  <w:footnote w:id="1">
    <w:p w14:paraId="02F8A26F" w14:textId="0425DC50" w:rsidR="00444AF4" w:rsidRDefault="00444AF4" w:rsidP="000473A5">
      <w:pPr>
        <w:pStyle w:val="FootnoteText"/>
        <w:ind w:firstLine="851"/>
        <w:rPr>
          <w:rFonts w:ascii="Times New Roman" w:hAnsi="Times New Roman" w:cs="Times New Roman"/>
          <w:lang w:val="en-US"/>
        </w:rPr>
      </w:pPr>
      <w:r>
        <w:rPr>
          <w:rStyle w:val="FootnoteReference"/>
        </w:rPr>
        <w:footnoteRef/>
      </w:r>
      <w:r>
        <w:t xml:space="preserve"> </w:t>
      </w:r>
      <w:r>
        <w:rPr>
          <w:rFonts w:ascii="Times New Roman" w:hAnsi="Times New Roman" w:cs="Times New Roman"/>
          <w:lang w:val="en-US"/>
        </w:rPr>
        <w:t xml:space="preserve">NM. Wahyu Kuncoro. 2015. </w:t>
      </w:r>
      <w:r>
        <w:rPr>
          <w:rFonts w:ascii="Times New Roman" w:hAnsi="Times New Roman" w:cs="Times New Roman"/>
          <w:i/>
          <w:iCs/>
          <w:lang w:val="en-US"/>
        </w:rPr>
        <w:t xml:space="preserve">Waris Permasalahan dan Solusinya Cara Halal Dan Legal Membagi Warisan, </w:t>
      </w:r>
      <w:r>
        <w:rPr>
          <w:rFonts w:ascii="Times New Roman" w:hAnsi="Times New Roman" w:cs="Times New Roman"/>
          <w:lang w:val="en-US"/>
        </w:rPr>
        <w:t xml:space="preserve">Raih Asa Sukses, </w:t>
      </w:r>
      <w:proofErr w:type="gramStart"/>
      <w:r>
        <w:rPr>
          <w:rFonts w:ascii="Times New Roman" w:hAnsi="Times New Roman" w:cs="Times New Roman"/>
          <w:lang w:val="en-US"/>
        </w:rPr>
        <w:t>Jakarta ,</w:t>
      </w:r>
      <w:proofErr w:type="gramEnd"/>
      <w:r>
        <w:rPr>
          <w:rFonts w:ascii="Times New Roman" w:hAnsi="Times New Roman" w:cs="Times New Roman"/>
          <w:lang w:val="en-US"/>
        </w:rPr>
        <w:t xml:space="preserve"> hlm. 6</w:t>
      </w:r>
    </w:p>
    <w:p w14:paraId="791C8C3F" w14:textId="77777777" w:rsidR="00444AF4" w:rsidRPr="00444AF4" w:rsidRDefault="00444AF4">
      <w:pPr>
        <w:pStyle w:val="FootnoteText"/>
        <w:rPr>
          <w:rFonts w:ascii="Times New Roman" w:hAnsi="Times New Roman" w:cs="Times New Roman"/>
          <w:lang w:val="en-US"/>
        </w:rPr>
      </w:pPr>
    </w:p>
  </w:footnote>
  <w:footnote w:id="2">
    <w:p w14:paraId="73D0C6C9" w14:textId="5F82D2E1" w:rsidR="008A56B9" w:rsidRPr="008A56B9" w:rsidRDefault="008A56B9" w:rsidP="000473A5">
      <w:pPr>
        <w:pStyle w:val="FootnoteText"/>
        <w:ind w:firstLine="851"/>
        <w:rPr>
          <w:rFonts w:ascii="Times New Roman" w:hAnsi="Times New Roman" w:cs="Times New Roman"/>
          <w:i/>
          <w:iCs/>
          <w:lang w:val="en-US"/>
        </w:rPr>
      </w:pPr>
      <w:r>
        <w:rPr>
          <w:rStyle w:val="FootnoteReference"/>
        </w:rPr>
        <w:footnoteRef/>
      </w:r>
      <w:r>
        <w:t xml:space="preserve"> </w:t>
      </w:r>
      <w:r>
        <w:rPr>
          <w:rFonts w:ascii="Times New Roman" w:hAnsi="Times New Roman" w:cs="Times New Roman"/>
          <w:i/>
          <w:iCs/>
          <w:lang w:val="en-US"/>
        </w:rPr>
        <w:t>Ibid, hlm. 8-9</w:t>
      </w:r>
    </w:p>
  </w:footnote>
  <w:footnote w:id="3">
    <w:p w14:paraId="444BBFE1" w14:textId="472F96A4" w:rsidR="003A3C2D" w:rsidRPr="003A3C2D" w:rsidRDefault="003A3C2D" w:rsidP="000473A5">
      <w:pPr>
        <w:pStyle w:val="FootnoteText"/>
        <w:ind w:firstLine="567"/>
        <w:rPr>
          <w:rFonts w:ascii="Times New Roman" w:hAnsi="Times New Roman" w:cs="Times New Roman"/>
          <w:lang w:val="en-US"/>
        </w:rPr>
      </w:pPr>
      <w:r>
        <w:rPr>
          <w:rStyle w:val="FootnoteReference"/>
        </w:rPr>
        <w:footnoteRef/>
      </w:r>
      <w:r>
        <w:t xml:space="preserve"> </w:t>
      </w:r>
      <w:r>
        <w:rPr>
          <w:rFonts w:ascii="Times New Roman" w:hAnsi="Times New Roman" w:cs="Times New Roman"/>
          <w:lang w:val="en-US"/>
        </w:rPr>
        <w:t xml:space="preserve">Oemarsalim. 2006. </w:t>
      </w:r>
      <w:r>
        <w:rPr>
          <w:rFonts w:ascii="Times New Roman" w:hAnsi="Times New Roman" w:cs="Times New Roman"/>
          <w:i/>
          <w:iCs/>
          <w:lang w:val="en-US"/>
        </w:rPr>
        <w:t xml:space="preserve">Dasar-dasar hukum waris di Indonesia, </w:t>
      </w:r>
      <w:r>
        <w:rPr>
          <w:rFonts w:ascii="Times New Roman" w:hAnsi="Times New Roman" w:cs="Times New Roman"/>
          <w:lang w:val="en-US"/>
        </w:rPr>
        <w:t>PT. RINEKA CIPTA, Jakarta, hlm.28.</w:t>
      </w:r>
    </w:p>
  </w:footnote>
  <w:footnote w:id="4">
    <w:p w14:paraId="00330AC9" w14:textId="25001B05" w:rsidR="00691F0A" w:rsidRPr="00691F0A" w:rsidRDefault="00691F0A" w:rsidP="00CA53DE">
      <w:pPr>
        <w:pStyle w:val="FootnoteText"/>
        <w:ind w:left="426"/>
        <w:rPr>
          <w:lang w:val="en-US"/>
        </w:rPr>
      </w:pPr>
      <w:r>
        <w:rPr>
          <w:rStyle w:val="FootnoteReference"/>
        </w:rPr>
        <w:footnoteRef/>
      </w:r>
      <w:r>
        <w:t xml:space="preserve"> </w:t>
      </w:r>
      <w:r>
        <w:rPr>
          <w:lang w:val="en-US"/>
        </w:rPr>
        <w:t>NM. Wahyu Kuncoro, op cit hal 70</w:t>
      </w:r>
    </w:p>
  </w:footnote>
  <w:footnote w:id="5">
    <w:p w14:paraId="3A114EE2" w14:textId="69CAD54A" w:rsidR="005B0629" w:rsidRPr="005B0629" w:rsidRDefault="005B0629" w:rsidP="000473A5">
      <w:pPr>
        <w:pStyle w:val="FootnoteText"/>
        <w:ind w:firstLine="567"/>
        <w:rPr>
          <w:lang w:val="en-US"/>
        </w:rPr>
      </w:pPr>
      <w:r>
        <w:rPr>
          <w:rStyle w:val="FootnoteReference"/>
        </w:rPr>
        <w:footnoteRef/>
      </w:r>
      <w:r>
        <w:t xml:space="preserve"> </w:t>
      </w:r>
      <w:r>
        <w:rPr>
          <w:i/>
          <w:iCs/>
          <w:lang w:val="en-US"/>
        </w:rPr>
        <w:t xml:space="preserve">Ibid, </w:t>
      </w:r>
      <w:r>
        <w:rPr>
          <w:lang w:val="en-US"/>
        </w:rPr>
        <w:t>hlm. 17</w:t>
      </w:r>
    </w:p>
  </w:footnote>
  <w:footnote w:id="6">
    <w:p w14:paraId="3B8F9149" w14:textId="6D860283" w:rsidR="005B0629" w:rsidRPr="005B0629" w:rsidRDefault="005B0629" w:rsidP="000473A5">
      <w:pPr>
        <w:pStyle w:val="FootnoteText"/>
        <w:ind w:firstLine="567"/>
        <w:rPr>
          <w:rFonts w:ascii="Times New Roman" w:hAnsi="Times New Roman" w:cs="Times New Roman"/>
          <w:lang w:val="en-US"/>
        </w:rPr>
      </w:pPr>
      <w:r>
        <w:rPr>
          <w:rStyle w:val="FootnoteReference"/>
        </w:rPr>
        <w:footnoteRef/>
      </w:r>
      <w:r>
        <w:t xml:space="preserve"> </w:t>
      </w:r>
      <w:r>
        <w:rPr>
          <w:rFonts w:ascii="Times New Roman" w:hAnsi="Times New Roman" w:cs="Times New Roman"/>
          <w:i/>
          <w:iCs/>
          <w:lang w:val="en-US"/>
        </w:rPr>
        <w:t xml:space="preserve">Ibid, </w:t>
      </w:r>
      <w:r>
        <w:rPr>
          <w:rFonts w:ascii="Times New Roman" w:hAnsi="Times New Roman" w:cs="Times New Roman"/>
          <w:lang w:val="en-US"/>
        </w:rPr>
        <w:t>hlm. 18-21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32B7" w14:textId="77777777" w:rsidR="00E311FD" w:rsidRDefault="00E311FD" w:rsidP="00E311FD">
    <w:pPr>
      <w:pStyle w:val="Header"/>
      <w:rPr>
        <w:b/>
        <w:sz w:val="20"/>
        <w:szCs w:val="20"/>
      </w:rPr>
    </w:pPr>
    <w:r w:rsidRPr="001A6191">
      <w:rPr>
        <w:b/>
        <w:sz w:val="20"/>
        <w:szCs w:val="20"/>
      </w:rPr>
      <w:t>Jurnal Pro Justitia (JPJ)</w:t>
    </w:r>
  </w:p>
  <w:p w14:paraId="06FF7485" w14:textId="77777777" w:rsidR="00E311FD" w:rsidRPr="0018634E" w:rsidRDefault="00E311FD" w:rsidP="00E311FD">
    <w:pPr>
      <w:pStyle w:val="Header"/>
      <w:rPr>
        <w:sz w:val="20"/>
        <w:szCs w:val="20"/>
      </w:rPr>
    </w:pPr>
    <w:r w:rsidRPr="0018634E">
      <w:rPr>
        <w:sz w:val="20"/>
        <w:szCs w:val="20"/>
      </w:rPr>
      <w:t>ISSN</w:t>
    </w:r>
    <w:r>
      <w:rPr>
        <w:sz w:val="20"/>
        <w:szCs w:val="20"/>
      </w:rPr>
      <w:t>: -</w:t>
    </w:r>
  </w:p>
  <w:p w14:paraId="6E6DCBAD" w14:textId="66C558D0" w:rsidR="00E311FD" w:rsidRPr="00CA53DE" w:rsidRDefault="00E311FD" w:rsidP="00E311FD">
    <w:pPr>
      <w:pStyle w:val="Header"/>
      <w:rPr>
        <w:sz w:val="20"/>
        <w:szCs w:val="20"/>
        <w:lang w:val="en-US"/>
      </w:rPr>
    </w:pPr>
    <w:r>
      <w:rPr>
        <w:sz w:val="20"/>
        <w:szCs w:val="20"/>
      </w:rPr>
      <w:t>Vol. 1, No. 1,</w:t>
    </w:r>
    <w:r w:rsidR="00EA176B">
      <w:rPr>
        <w:sz w:val="20"/>
        <w:szCs w:val="20"/>
        <w:lang w:val="en-US"/>
      </w:rPr>
      <w:t>Desember,2023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52892"/>
    <w:multiLevelType w:val="hybridMultilevel"/>
    <w:tmpl w:val="43104C7C"/>
    <w:lvl w:ilvl="0" w:tplc="3809000F">
      <w:start w:val="1"/>
      <w:numFmt w:val="decimal"/>
      <w:lvlText w:val="%1."/>
      <w:lvlJc w:val="left"/>
      <w:pPr>
        <w:ind w:left="770" w:hanging="360"/>
      </w:pPr>
    </w:lvl>
    <w:lvl w:ilvl="1" w:tplc="38090019" w:tentative="1">
      <w:start w:val="1"/>
      <w:numFmt w:val="lowerLetter"/>
      <w:lvlText w:val="%2."/>
      <w:lvlJc w:val="left"/>
      <w:pPr>
        <w:ind w:left="1490" w:hanging="360"/>
      </w:pPr>
    </w:lvl>
    <w:lvl w:ilvl="2" w:tplc="3809001B" w:tentative="1">
      <w:start w:val="1"/>
      <w:numFmt w:val="lowerRoman"/>
      <w:lvlText w:val="%3."/>
      <w:lvlJc w:val="right"/>
      <w:pPr>
        <w:ind w:left="2210" w:hanging="180"/>
      </w:pPr>
    </w:lvl>
    <w:lvl w:ilvl="3" w:tplc="3809000F" w:tentative="1">
      <w:start w:val="1"/>
      <w:numFmt w:val="decimal"/>
      <w:lvlText w:val="%4."/>
      <w:lvlJc w:val="left"/>
      <w:pPr>
        <w:ind w:left="2930" w:hanging="360"/>
      </w:pPr>
    </w:lvl>
    <w:lvl w:ilvl="4" w:tplc="38090019" w:tentative="1">
      <w:start w:val="1"/>
      <w:numFmt w:val="lowerLetter"/>
      <w:lvlText w:val="%5."/>
      <w:lvlJc w:val="left"/>
      <w:pPr>
        <w:ind w:left="3650" w:hanging="360"/>
      </w:pPr>
    </w:lvl>
    <w:lvl w:ilvl="5" w:tplc="3809001B" w:tentative="1">
      <w:start w:val="1"/>
      <w:numFmt w:val="lowerRoman"/>
      <w:lvlText w:val="%6."/>
      <w:lvlJc w:val="right"/>
      <w:pPr>
        <w:ind w:left="4370" w:hanging="180"/>
      </w:pPr>
    </w:lvl>
    <w:lvl w:ilvl="6" w:tplc="3809000F" w:tentative="1">
      <w:start w:val="1"/>
      <w:numFmt w:val="decimal"/>
      <w:lvlText w:val="%7."/>
      <w:lvlJc w:val="left"/>
      <w:pPr>
        <w:ind w:left="5090" w:hanging="360"/>
      </w:pPr>
    </w:lvl>
    <w:lvl w:ilvl="7" w:tplc="38090019" w:tentative="1">
      <w:start w:val="1"/>
      <w:numFmt w:val="lowerLetter"/>
      <w:lvlText w:val="%8."/>
      <w:lvlJc w:val="left"/>
      <w:pPr>
        <w:ind w:left="5810" w:hanging="360"/>
      </w:pPr>
    </w:lvl>
    <w:lvl w:ilvl="8" w:tplc="3809001B" w:tentative="1">
      <w:start w:val="1"/>
      <w:numFmt w:val="lowerRoman"/>
      <w:lvlText w:val="%9."/>
      <w:lvlJc w:val="right"/>
      <w:pPr>
        <w:ind w:left="6530" w:hanging="180"/>
      </w:pPr>
    </w:lvl>
  </w:abstractNum>
  <w:abstractNum w:abstractNumId="1" w15:restartNumberingAfterBreak="0">
    <w:nsid w:val="13056A5E"/>
    <w:multiLevelType w:val="hybridMultilevel"/>
    <w:tmpl w:val="606C86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7AD33EA"/>
    <w:multiLevelType w:val="hybridMultilevel"/>
    <w:tmpl w:val="C5ACFB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2EE639E"/>
    <w:multiLevelType w:val="hybridMultilevel"/>
    <w:tmpl w:val="C5ACFB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EE7B98"/>
    <w:multiLevelType w:val="hybridMultilevel"/>
    <w:tmpl w:val="9E2225A2"/>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18E687D"/>
    <w:multiLevelType w:val="hybridMultilevel"/>
    <w:tmpl w:val="7E7CE30E"/>
    <w:lvl w:ilvl="0" w:tplc="9C723B6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54EF2549"/>
    <w:multiLevelType w:val="hybridMultilevel"/>
    <w:tmpl w:val="26027C84"/>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 w15:restartNumberingAfterBreak="0">
    <w:nsid w:val="569F4B6B"/>
    <w:multiLevelType w:val="hybridMultilevel"/>
    <w:tmpl w:val="B688ECD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63476E9A"/>
    <w:multiLevelType w:val="hybridMultilevel"/>
    <w:tmpl w:val="C12C6F06"/>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65913238"/>
    <w:multiLevelType w:val="hybridMultilevel"/>
    <w:tmpl w:val="B936054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704F4591"/>
    <w:multiLevelType w:val="hybridMultilevel"/>
    <w:tmpl w:val="B688ECD6"/>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78047E21"/>
    <w:multiLevelType w:val="hybridMultilevel"/>
    <w:tmpl w:val="2784351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8"/>
  </w:num>
  <w:num w:numId="3">
    <w:abstractNumId w:val="11"/>
  </w:num>
  <w:num w:numId="4">
    <w:abstractNumId w:val="4"/>
  </w:num>
  <w:num w:numId="5">
    <w:abstractNumId w:val="2"/>
  </w:num>
  <w:num w:numId="6">
    <w:abstractNumId w:val="10"/>
  </w:num>
  <w:num w:numId="7">
    <w:abstractNumId w:val="6"/>
  </w:num>
  <w:num w:numId="8">
    <w:abstractNumId w:val="5"/>
  </w:num>
  <w:num w:numId="9">
    <w:abstractNumId w:val="9"/>
  </w:num>
  <w:num w:numId="10">
    <w:abstractNumId w:val="3"/>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91"/>
    <w:rsid w:val="0000474A"/>
    <w:rsid w:val="000336DB"/>
    <w:rsid w:val="000347B3"/>
    <w:rsid w:val="000364CC"/>
    <w:rsid w:val="000473A5"/>
    <w:rsid w:val="000978F8"/>
    <w:rsid w:val="000A2E51"/>
    <w:rsid w:val="000D764E"/>
    <w:rsid w:val="0010185B"/>
    <w:rsid w:val="001236E5"/>
    <w:rsid w:val="0019758D"/>
    <w:rsid w:val="001B4516"/>
    <w:rsid w:val="001B6956"/>
    <w:rsid w:val="001C18BF"/>
    <w:rsid w:val="001C57A3"/>
    <w:rsid w:val="00225356"/>
    <w:rsid w:val="00255B13"/>
    <w:rsid w:val="00280D9A"/>
    <w:rsid w:val="002E08FA"/>
    <w:rsid w:val="002F0793"/>
    <w:rsid w:val="00304BF8"/>
    <w:rsid w:val="003271E1"/>
    <w:rsid w:val="0034786D"/>
    <w:rsid w:val="00362158"/>
    <w:rsid w:val="0036331C"/>
    <w:rsid w:val="003A3C2D"/>
    <w:rsid w:val="003B5F40"/>
    <w:rsid w:val="003D5FCF"/>
    <w:rsid w:val="003D67CB"/>
    <w:rsid w:val="003F1475"/>
    <w:rsid w:val="004315C6"/>
    <w:rsid w:val="00444AF4"/>
    <w:rsid w:val="004620B7"/>
    <w:rsid w:val="004852B8"/>
    <w:rsid w:val="004A0C7A"/>
    <w:rsid w:val="004A2497"/>
    <w:rsid w:val="00507812"/>
    <w:rsid w:val="00521749"/>
    <w:rsid w:val="00525015"/>
    <w:rsid w:val="005911D8"/>
    <w:rsid w:val="005B0629"/>
    <w:rsid w:val="005B1330"/>
    <w:rsid w:val="005D73A6"/>
    <w:rsid w:val="005E1707"/>
    <w:rsid w:val="005F08BE"/>
    <w:rsid w:val="006101C7"/>
    <w:rsid w:val="00626749"/>
    <w:rsid w:val="00645554"/>
    <w:rsid w:val="0067689D"/>
    <w:rsid w:val="00691F0A"/>
    <w:rsid w:val="00693CB0"/>
    <w:rsid w:val="00697968"/>
    <w:rsid w:val="006A0273"/>
    <w:rsid w:val="006B1861"/>
    <w:rsid w:val="006B3505"/>
    <w:rsid w:val="006E5EF2"/>
    <w:rsid w:val="007112A0"/>
    <w:rsid w:val="007236FC"/>
    <w:rsid w:val="007B2D0F"/>
    <w:rsid w:val="007C7D58"/>
    <w:rsid w:val="007D6F84"/>
    <w:rsid w:val="007E53A3"/>
    <w:rsid w:val="008319EC"/>
    <w:rsid w:val="0086095C"/>
    <w:rsid w:val="00873557"/>
    <w:rsid w:val="00883079"/>
    <w:rsid w:val="00896265"/>
    <w:rsid w:val="008A56B9"/>
    <w:rsid w:val="008E2615"/>
    <w:rsid w:val="00947573"/>
    <w:rsid w:val="00956A0D"/>
    <w:rsid w:val="009657DA"/>
    <w:rsid w:val="009C63D6"/>
    <w:rsid w:val="009D20E1"/>
    <w:rsid w:val="00A25A54"/>
    <w:rsid w:val="00A45CAF"/>
    <w:rsid w:val="00A53A71"/>
    <w:rsid w:val="00A55BAF"/>
    <w:rsid w:val="00A74A07"/>
    <w:rsid w:val="00AA1250"/>
    <w:rsid w:val="00AA6B6C"/>
    <w:rsid w:val="00AB619B"/>
    <w:rsid w:val="00AD1C39"/>
    <w:rsid w:val="00AD7334"/>
    <w:rsid w:val="00B333B6"/>
    <w:rsid w:val="00B56647"/>
    <w:rsid w:val="00BA2E92"/>
    <w:rsid w:val="00BC62BD"/>
    <w:rsid w:val="00BF348E"/>
    <w:rsid w:val="00BF686F"/>
    <w:rsid w:val="00C956BB"/>
    <w:rsid w:val="00C961BD"/>
    <w:rsid w:val="00CA53DE"/>
    <w:rsid w:val="00CC3C91"/>
    <w:rsid w:val="00CD558F"/>
    <w:rsid w:val="00CE6DE5"/>
    <w:rsid w:val="00D02761"/>
    <w:rsid w:val="00D373DC"/>
    <w:rsid w:val="00D40080"/>
    <w:rsid w:val="00D52442"/>
    <w:rsid w:val="00D65C89"/>
    <w:rsid w:val="00D7322D"/>
    <w:rsid w:val="00D74613"/>
    <w:rsid w:val="00DA77DC"/>
    <w:rsid w:val="00DF3E3A"/>
    <w:rsid w:val="00E311FD"/>
    <w:rsid w:val="00E4259F"/>
    <w:rsid w:val="00EA176B"/>
    <w:rsid w:val="00EA417D"/>
    <w:rsid w:val="00EC5AA1"/>
    <w:rsid w:val="00F53682"/>
    <w:rsid w:val="00F557BF"/>
    <w:rsid w:val="00FA724E"/>
    <w:rsid w:val="00FC5662"/>
    <w:rsid w:val="00FC79BF"/>
    <w:rsid w:val="00FE27DF"/>
    <w:rsid w:val="00FF32F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8B8A3"/>
  <w15:docId w15:val="{7E9E5144-8349-4D87-8253-CE6182D7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3C91"/>
    <w:rPr>
      <w:color w:val="0000FF" w:themeColor="hyperlink"/>
      <w:u w:val="single"/>
    </w:rPr>
  </w:style>
  <w:style w:type="character" w:styleId="UnresolvedMention">
    <w:name w:val="Unresolved Mention"/>
    <w:basedOn w:val="DefaultParagraphFont"/>
    <w:uiPriority w:val="99"/>
    <w:semiHidden/>
    <w:unhideWhenUsed/>
    <w:rsid w:val="00CC3C91"/>
    <w:rPr>
      <w:color w:val="605E5C"/>
      <w:shd w:val="clear" w:color="auto" w:fill="E1DFDD"/>
    </w:rPr>
  </w:style>
  <w:style w:type="paragraph" w:styleId="Header">
    <w:name w:val="header"/>
    <w:basedOn w:val="Normal"/>
    <w:link w:val="HeaderChar"/>
    <w:uiPriority w:val="99"/>
    <w:unhideWhenUsed/>
    <w:rsid w:val="001B4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516"/>
  </w:style>
  <w:style w:type="paragraph" w:styleId="Footer">
    <w:name w:val="footer"/>
    <w:basedOn w:val="Normal"/>
    <w:link w:val="FooterChar"/>
    <w:uiPriority w:val="99"/>
    <w:unhideWhenUsed/>
    <w:rsid w:val="001B4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516"/>
  </w:style>
  <w:style w:type="paragraph" w:styleId="FootnoteText">
    <w:name w:val="footnote text"/>
    <w:basedOn w:val="Normal"/>
    <w:link w:val="FootnoteTextChar"/>
    <w:uiPriority w:val="99"/>
    <w:semiHidden/>
    <w:unhideWhenUsed/>
    <w:rsid w:val="00F536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3682"/>
    <w:rPr>
      <w:sz w:val="20"/>
      <w:szCs w:val="20"/>
    </w:rPr>
  </w:style>
  <w:style w:type="character" w:styleId="FootnoteReference">
    <w:name w:val="footnote reference"/>
    <w:basedOn w:val="DefaultParagraphFont"/>
    <w:uiPriority w:val="99"/>
    <w:semiHidden/>
    <w:unhideWhenUsed/>
    <w:rsid w:val="00F53682"/>
    <w:rPr>
      <w:vertAlign w:val="superscript"/>
    </w:rPr>
  </w:style>
  <w:style w:type="paragraph" w:styleId="NoSpacing">
    <w:name w:val="No Spacing"/>
    <w:uiPriority w:val="1"/>
    <w:qFormat/>
    <w:rsid w:val="000336DB"/>
    <w:pPr>
      <w:spacing w:after="0" w:line="240" w:lineRule="auto"/>
    </w:pPr>
  </w:style>
  <w:style w:type="paragraph" w:styleId="ListParagraph">
    <w:name w:val="List Paragraph"/>
    <w:basedOn w:val="Normal"/>
    <w:uiPriority w:val="34"/>
    <w:qFormat/>
    <w:rsid w:val="008735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348340">
      <w:bodyDiv w:val="1"/>
      <w:marLeft w:val="0"/>
      <w:marRight w:val="0"/>
      <w:marTop w:val="0"/>
      <w:marBottom w:val="0"/>
      <w:divBdr>
        <w:top w:val="none" w:sz="0" w:space="0" w:color="auto"/>
        <w:left w:val="none" w:sz="0" w:space="0" w:color="auto"/>
        <w:bottom w:val="none" w:sz="0" w:space="0" w:color="auto"/>
        <w:right w:val="none" w:sz="0" w:space="0" w:color="auto"/>
      </w:divBdr>
      <w:divsChild>
        <w:div w:id="848449147">
          <w:marLeft w:val="0"/>
          <w:marRight w:val="0"/>
          <w:marTop w:val="15"/>
          <w:marBottom w:val="0"/>
          <w:divBdr>
            <w:top w:val="single" w:sz="48" w:space="0" w:color="auto"/>
            <w:left w:val="single" w:sz="48" w:space="0" w:color="auto"/>
            <w:bottom w:val="single" w:sz="48" w:space="0" w:color="auto"/>
            <w:right w:val="single" w:sz="48" w:space="0" w:color="auto"/>
          </w:divBdr>
          <w:divsChild>
            <w:div w:id="1427312055">
              <w:marLeft w:val="0"/>
              <w:marRight w:val="0"/>
              <w:marTop w:val="0"/>
              <w:marBottom w:val="0"/>
              <w:divBdr>
                <w:top w:val="none" w:sz="0" w:space="0" w:color="auto"/>
                <w:left w:val="none" w:sz="0" w:space="0" w:color="auto"/>
                <w:bottom w:val="none" w:sz="0" w:space="0" w:color="auto"/>
                <w:right w:val="none" w:sz="0" w:space="0" w:color="auto"/>
              </w:divBdr>
              <w:divsChild>
                <w:div w:id="1501581812">
                  <w:marLeft w:val="0"/>
                  <w:marRight w:val="0"/>
                  <w:marTop w:val="0"/>
                  <w:marBottom w:val="0"/>
                  <w:divBdr>
                    <w:top w:val="none" w:sz="0" w:space="0" w:color="auto"/>
                    <w:left w:val="none" w:sz="0" w:space="0" w:color="auto"/>
                    <w:bottom w:val="none" w:sz="0" w:space="0" w:color="auto"/>
                    <w:right w:val="none" w:sz="0" w:space="0" w:color="auto"/>
                  </w:divBdr>
                </w:div>
                <w:div w:id="806968041">
                  <w:marLeft w:val="0"/>
                  <w:marRight w:val="0"/>
                  <w:marTop w:val="0"/>
                  <w:marBottom w:val="0"/>
                  <w:divBdr>
                    <w:top w:val="none" w:sz="0" w:space="0" w:color="auto"/>
                    <w:left w:val="none" w:sz="0" w:space="0" w:color="auto"/>
                    <w:bottom w:val="none" w:sz="0" w:space="0" w:color="auto"/>
                    <w:right w:val="none" w:sz="0" w:space="0" w:color="auto"/>
                  </w:divBdr>
                </w:div>
                <w:div w:id="1300577070">
                  <w:marLeft w:val="0"/>
                  <w:marRight w:val="0"/>
                  <w:marTop w:val="0"/>
                  <w:marBottom w:val="0"/>
                  <w:divBdr>
                    <w:top w:val="none" w:sz="0" w:space="0" w:color="auto"/>
                    <w:left w:val="none" w:sz="0" w:space="0" w:color="auto"/>
                    <w:bottom w:val="none" w:sz="0" w:space="0" w:color="auto"/>
                    <w:right w:val="none" w:sz="0" w:space="0" w:color="auto"/>
                  </w:divBdr>
                </w:div>
                <w:div w:id="1566065858">
                  <w:marLeft w:val="0"/>
                  <w:marRight w:val="0"/>
                  <w:marTop w:val="0"/>
                  <w:marBottom w:val="0"/>
                  <w:divBdr>
                    <w:top w:val="none" w:sz="0" w:space="0" w:color="auto"/>
                    <w:left w:val="none" w:sz="0" w:space="0" w:color="auto"/>
                    <w:bottom w:val="none" w:sz="0" w:space="0" w:color="auto"/>
                    <w:right w:val="none" w:sz="0" w:space="0" w:color="auto"/>
                  </w:divBdr>
                </w:div>
                <w:div w:id="1641492726">
                  <w:marLeft w:val="0"/>
                  <w:marRight w:val="0"/>
                  <w:marTop w:val="0"/>
                  <w:marBottom w:val="0"/>
                  <w:divBdr>
                    <w:top w:val="none" w:sz="0" w:space="0" w:color="auto"/>
                    <w:left w:val="none" w:sz="0" w:space="0" w:color="auto"/>
                    <w:bottom w:val="none" w:sz="0" w:space="0" w:color="auto"/>
                    <w:right w:val="none" w:sz="0" w:space="0" w:color="auto"/>
                  </w:divBdr>
                </w:div>
                <w:div w:id="1869103803">
                  <w:marLeft w:val="0"/>
                  <w:marRight w:val="0"/>
                  <w:marTop w:val="0"/>
                  <w:marBottom w:val="0"/>
                  <w:divBdr>
                    <w:top w:val="none" w:sz="0" w:space="0" w:color="auto"/>
                    <w:left w:val="none" w:sz="0" w:space="0" w:color="auto"/>
                    <w:bottom w:val="none" w:sz="0" w:space="0" w:color="auto"/>
                    <w:right w:val="none" w:sz="0" w:space="0" w:color="auto"/>
                  </w:divBdr>
                </w:div>
                <w:div w:id="357705736">
                  <w:marLeft w:val="0"/>
                  <w:marRight w:val="0"/>
                  <w:marTop w:val="0"/>
                  <w:marBottom w:val="0"/>
                  <w:divBdr>
                    <w:top w:val="none" w:sz="0" w:space="0" w:color="auto"/>
                    <w:left w:val="none" w:sz="0" w:space="0" w:color="auto"/>
                    <w:bottom w:val="none" w:sz="0" w:space="0" w:color="auto"/>
                    <w:right w:val="none" w:sz="0" w:space="0" w:color="auto"/>
                  </w:divBdr>
                </w:div>
                <w:div w:id="1614365856">
                  <w:marLeft w:val="0"/>
                  <w:marRight w:val="0"/>
                  <w:marTop w:val="0"/>
                  <w:marBottom w:val="0"/>
                  <w:divBdr>
                    <w:top w:val="none" w:sz="0" w:space="0" w:color="auto"/>
                    <w:left w:val="none" w:sz="0" w:space="0" w:color="auto"/>
                    <w:bottom w:val="none" w:sz="0" w:space="0" w:color="auto"/>
                    <w:right w:val="none" w:sz="0" w:space="0" w:color="auto"/>
                  </w:divBdr>
                </w:div>
                <w:div w:id="1304043103">
                  <w:marLeft w:val="0"/>
                  <w:marRight w:val="0"/>
                  <w:marTop w:val="0"/>
                  <w:marBottom w:val="0"/>
                  <w:divBdr>
                    <w:top w:val="none" w:sz="0" w:space="0" w:color="auto"/>
                    <w:left w:val="none" w:sz="0" w:space="0" w:color="auto"/>
                    <w:bottom w:val="none" w:sz="0" w:space="0" w:color="auto"/>
                    <w:right w:val="none" w:sz="0" w:space="0" w:color="auto"/>
                  </w:divBdr>
                </w:div>
                <w:div w:id="971639708">
                  <w:marLeft w:val="0"/>
                  <w:marRight w:val="0"/>
                  <w:marTop w:val="0"/>
                  <w:marBottom w:val="0"/>
                  <w:divBdr>
                    <w:top w:val="none" w:sz="0" w:space="0" w:color="auto"/>
                    <w:left w:val="none" w:sz="0" w:space="0" w:color="auto"/>
                    <w:bottom w:val="none" w:sz="0" w:space="0" w:color="auto"/>
                    <w:right w:val="none" w:sz="0" w:space="0" w:color="auto"/>
                  </w:divBdr>
                </w:div>
                <w:div w:id="1755204440">
                  <w:marLeft w:val="0"/>
                  <w:marRight w:val="0"/>
                  <w:marTop w:val="0"/>
                  <w:marBottom w:val="0"/>
                  <w:divBdr>
                    <w:top w:val="none" w:sz="0" w:space="0" w:color="auto"/>
                    <w:left w:val="none" w:sz="0" w:space="0" w:color="auto"/>
                    <w:bottom w:val="none" w:sz="0" w:space="0" w:color="auto"/>
                    <w:right w:val="none" w:sz="0" w:space="0" w:color="auto"/>
                  </w:divBdr>
                </w:div>
                <w:div w:id="458576430">
                  <w:marLeft w:val="0"/>
                  <w:marRight w:val="0"/>
                  <w:marTop w:val="0"/>
                  <w:marBottom w:val="0"/>
                  <w:divBdr>
                    <w:top w:val="none" w:sz="0" w:space="0" w:color="auto"/>
                    <w:left w:val="none" w:sz="0" w:space="0" w:color="auto"/>
                    <w:bottom w:val="none" w:sz="0" w:space="0" w:color="auto"/>
                    <w:right w:val="none" w:sz="0" w:space="0" w:color="auto"/>
                  </w:divBdr>
                </w:div>
                <w:div w:id="1434276826">
                  <w:marLeft w:val="0"/>
                  <w:marRight w:val="0"/>
                  <w:marTop w:val="0"/>
                  <w:marBottom w:val="0"/>
                  <w:divBdr>
                    <w:top w:val="none" w:sz="0" w:space="0" w:color="auto"/>
                    <w:left w:val="none" w:sz="0" w:space="0" w:color="auto"/>
                    <w:bottom w:val="none" w:sz="0" w:space="0" w:color="auto"/>
                    <w:right w:val="none" w:sz="0" w:space="0" w:color="auto"/>
                  </w:divBdr>
                </w:div>
                <w:div w:id="1766917443">
                  <w:marLeft w:val="0"/>
                  <w:marRight w:val="0"/>
                  <w:marTop w:val="0"/>
                  <w:marBottom w:val="0"/>
                  <w:divBdr>
                    <w:top w:val="none" w:sz="0" w:space="0" w:color="auto"/>
                    <w:left w:val="none" w:sz="0" w:space="0" w:color="auto"/>
                    <w:bottom w:val="none" w:sz="0" w:space="0" w:color="auto"/>
                    <w:right w:val="none" w:sz="0" w:space="0" w:color="auto"/>
                  </w:divBdr>
                </w:div>
                <w:div w:id="1467624995">
                  <w:marLeft w:val="0"/>
                  <w:marRight w:val="0"/>
                  <w:marTop w:val="0"/>
                  <w:marBottom w:val="0"/>
                  <w:divBdr>
                    <w:top w:val="none" w:sz="0" w:space="0" w:color="auto"/>
                    <w:left w:val="none" w:sz="0" w:space="0" w:color="auto"/>
                    <w:bottom w:val="none" w:sz="0" w:space="0" w:color="auto"/>
                    <w:right w:val="none" w:sz="0" w:space="0" w:color="auto"/>
                  </w:divBdr>
                </w:div>
                <w:div w:id="2084252274">
                  <w:marLeft w:val="0"/>
                  <w:marRight w:val="0"/>
                  <w:marTop w:val="0"/>
                  <w:marBottom w:val="0"/>
                  <w:divBdr>
                    <w:top w:val="none" w:sz="0" w:space="0" w:color="auto"/>
                    <w:left w:val="none" w:sz="0" w:space="0" w:color="auto"/>
                    <w:bottom w:val="none" w:sz="0" w:space="0" w:color="auto"/>
                    <w:right w:val="none" w:sz="0" w:space="0" w:color="auto"/>
                  </w:divBdr>
                </w:div>
                <w:div w:id="1654984585">
                  <w:marLeft w:val="0"/>
                  <w:marRight w:val="0"/>
                  <w:marTop w:val="0"/>
                  <w:marBottom w:val="0"/>
                  <w:divBdr>
                    <w:top w:val="none" w:sz="0" w:space="0" w:color="auto"/>
                    <w:left w:val="none" w:sz="0" w:space="0" w:color="auto"/>
                    <w:bottom w:val="none" w:sz="0" w:space="0" w:color="auto"/>
                    <w:right w:val="none" w:sz="0" w:space="0" w:color="auto"/>
                  </w:divBdr>
                </w:div>
                <w:div w:id="2146510489">
                  <w:marLeft w:val="0"/>
                  <w:marRight w:val="0"/>
                  <w:marTop w:val="0"/>
                  <w:marBottom w:val="0"/>
                  <w:divBdr>
                    <w:top w:val="none" w:sz="0" w:space="0" w:color="auto"/>
                    <w:left w:val="none" w:sz="0" w:space="0" w:color="auto"/>
                    <w:bottom w:val="none" w:sz="0" w:space="0" w:color="auto"/>
                    <w:right w:val="none" w:sz="0" w:space="0" w:color="auto"/>
                  </w:divBdr>
                </w:div>
                <w:div w:id="1639067428">
                  <w:marLeft w:val="0"/>
                  <w:marRight w:val="0"/>
                  <w:marTop w:val="0"/>
                  <w:marBottom w:val="0"/>
                  <w:divBdr>
                    <w:top w:val="none" w:sz="0" w:space="0" w:color="auto"/>
                    <w:left w:val="none" w:sz="0" w:space="0" w:color="auto"/>
                    <w:bottom w:val="none" w:sz="0" w:space="0" w:color="auto"/>
                    <w:right w:val="none" w:sz="0" w:space="0" w:color="auto"/>
                  </w:divBdr>
                </w:div>
                <w:div w:id="440221670">
                  <w:marLeft w:val="0"/>
                  <w:marRight w:val="0"/>
                  <w:marTop w:val="0"/>
                  <w:marBottom w:val="0"/>
                  <w:divBdr>
                    <w:top w:val="none" w:sz="0" w:space="0" w:color="auto"/>
                    <w:left w:val="none" w:sz="0" w:space="0" w:color="auto"/>
                    <w:bottom w:val="none" w:sz="0" w:space="0" w:color="auto"/>
                    <w:right w:val="none" w:sz="0" w:space="0" w:color="auto"/>
                  </w:divBdr>
                </w:div>
                <w:div w:id="1902666156">
                  <w:marLeft w:val="0"/>
                  <w:marRight w:val="0"/>
                  <w:marTop w:val="0"/>
                  <w:marBottom w:val="0"/>
                  <w:divBdr>
                    <w:top w:val="none" w:sz="0" w:space="0" w:color="auto"/>
                    <w:left w:val="none" w:sz="0" w:space="0" w:color="auto"/>
                    <w:bottom w:val="none" w:sz="0" w:space="0" w:color="auto"/>
                    <w:right w:val="none" w:sz="0" w:space="0" w:color="auto"/>
                  </w:divBdr>
                </w:div>
                <w:div w:id="798911796">
                  <w:marLeft w:val="0"/>
                  <w:marRight w:val="0"/>
                  <w:marTop w:val="0"/>
                  <w:marBottom w:val="0"/>
                  <w:divBdr>
                    <w:top w:val="none" w:sz="0" w:space="0" w:color="auto"/>
                    <w:left w:val="none" w:sz="0" w:space="0" w:color="auto"/>
                    <w:bottom w:val="none" w:sz="0" w:space="0" w:color="auto"/>
                    <w:right w:val="none" w:sz="0" w:space="0" w:color="auto"/>
                  </w:divBdr>
                </w:div>
                <w:div w:id="327556350">
                  <w:marLeft w:val="0"/>
                  <w:marRight w:val="0"/>
                  <w:marTop w:val="0"/>
                  <w:marBottom w:val="0"/>
                  <w:divBdr>
                    <w:top w:val="none" w:sz="0" w:space="0" w:color="auto"/>
                    <w:left w:val="none" w:sz="0" w:space="0" w:color="auto"/>
                    <w:bottom w:val="none" w:sz="0" w:space="0" w:color="auto"/>
                    <w:right w:val="none" w:sz="0" w:space="0" w:color="auto"/>
                  </w:divBdr>
                </w:div>
                <w:div w:id="1022393379">
                  <w:marLeft w:val="0"/>
                  <w:marRight w:val="0"/>
                  <w:marTop w:val="0"/>
                  <w:marBottom w:val="0"/>
                  <w:divBdr>
                    <w:top w:val="none" w:sz="0" w:space="0" w:color="auto"/>
                    <w:left w:val="none" w:sz="0" w:space="0" w:color="auto"/>
                    <w:bottom w:val="none" w:sz="0" w:space="0" w:color="auto"/>
                    <w:right w:val="none" w:sz="0" w:space="0" w:color="auto"/>
                  </w:divBdr>
                </w:div>
                <w:div w:id="36777825">
                  <w:marLeft w:val="0"/>
                  <w:marRight w:val="0"/>
                  <w:marTop w:val="0"/>
                  <w:marBottom w:val="0"/>
                  <w:divBdr>
                    <w:top w:val="none" w:sz="0" w:space="0" w:color="auto"/>
                    <w:left w:val="none" w:sz="0" w:space="0" w:color="auto"/>
                    <w:bottom w:val="none" w:sz="0" w:space="0" w:color="auto"/>
                    <w:right w:val="none" w:sz="0" w:space="0" w:color="auto"/>
                  </w:divBdr>
                </w:div>
                <w:div w:id="642390324">
                  <w:marLeft w:val="0"/>
                  <w:marRight w:val="0"/>
                  <w:marTop w:val="0"/>
                  <w:marBottom w:val="0"/>
                  <w:divBdr>
                    <w:top w:val="none" w:sz="0" w:space="0" w:color="auto"/>
                    <w:left w:val="none" w:sz="0" w:space="0" w:color="auto"/>
                    <w:bottom w:val="none" w:sz="0" w:space="0" w:color="auto"/>
                    <w:right w:val="none" w:sz="0" w:space="0" w:color="auto"/>
                  </w:divBdr>
                </w:div>
                <w:div w:id="1883975368">
                  <w:marLeft w:val="0"/>
                  <w:marRight w:val="0"/>
                  <w:marTop w:val="0"/>
                  <w:marBottom w:val="0"/>
                  <w:divBdr>
                    <w:top w:val="none" w:sz="0" w:space="0" w:color="auto"/>
                    <w:left w:val="none" w:sz="0" w:space="0" w:color="auto"/>
                    <w:bottom w:val="none" w:sz="0" w:space="0" w:color="auto"/>
                    <w:right w:val="none" w:sz="0" w:space="0" w:color="auto"/>
                  </w:divBdr>
                </w:div>
                <w:div w:id="879172648">
                  <w:marLeft w:val="0"/>
                  <w:marRight w:val="0"/>
                  <w:marTop w:val="0"/>
                  <w:marBottom w:val="0"/>
                  <w:divBdr>
                    <w:top w:val="none" w:sz="0" w:space="0" w:color="auto"/>
                    <w:left w:val="none" w:sz="0" w:space="0" w:color="auto"/>
                    <w:bottom w:val="none" w:sz="0" w:space="0" w:color="auto"/>
                    <w:right w:val="none" w:sz="0" w:space="0" w:color="auto"/>
                  </w:divBdr>
                </w:div>
                <w:div w:id="1254776749">
                  <w:marLeft w:val="0"/>
                  <w:marRight w:val="0"/>
                  <w:marTop w:val="0"/>
                  <w:marBottom w:val="0"/>
                  <w:divBdr>
                    <w:top w:val="none" w:sz="0" w:space="0" w:color="auto"/>
                    <w:left w:val="none" w:sz="0" w:space="0" w:color="auto"/>
                    <w:bottom w:val="none" w:sz="0" w:space="0" w:color="auto"/>
                    <w:right w:val="none" w:sz="0" w:space="0" w:color="auto"/>
                  </w:divBdr>
                </w:div>
                <w:div w:id="372968053">
                  <w:marLeft w:val="0"/>
                  <w:marRight w:val="0"/>
                  <w:marTop w:val="0"/>
                  <w:marBottom w:val="0"/>
                  <w:divBdr>
                    <w:top w:val="none" w:sz="0" w:space="0" w:color="auto"/>
                    <w:left w:val="none" w:sz="0" w:space="0" w:color="auto"/>
                    <w:bottom w:val="none" w:sz="0" w:space="0" w:color="auto"/>
                    <w:right w:val="none" w:sz="0" w:space="0" w:color="auto"/>
                  </w:divBdr>
                </w:div>
                <w:div w:id="1058745296">
                  <w:marLeft w:val="0"/>
                  <w:marRight w:val="0"/>
                  <w:marTop w:val="0"/>
                  <w:marBottom w:val="0"/>
                  <w:divBdr>
                    <w:top w:val="none" w:sz="0" w:space="0" w:color="auto"/>
                    <w:left w:val="none" w:sz="0" w:space="0" w:color="auto"/>
                    <w:bottom w:val="none" w:sz="0" w:space="0" w:color="auto"/>
                    <w:right w:val="none" w:sz="0" w:space="0" w:color="auto"/>
                  </w:divBdr>
                </w:div>
                <w:div w:id="1674839487">
                  <w:marLeft w:val="0"/>
                  <w:marRight w:val="0"/>
                  <w:marTop w:val="0"/>
                  <w:marBottom w:val="0"/>
                  <w:divBdr>
                    <w:top w:val="none" w:sz="0" w:space="0" w:color="auto"/>
                    <w:left w:val="none" w:sz="0" w:space="0" w:color="auto"/>
                    <w:bottom w:val="none" w:sz="0" w:space="0" w:color="auto"/>
                    <w:right w:val="none" w:sz="0" w:space="0" w:color="auto"/>
                  </w:divBdr>
                </w:div>
                <w:div w:id="1884058694">
                  <w:marLeft w:val="0"/>
                  <w:marRight w:val="0"/>
                  <w:marTop w:val="0"/>
                  <w:marBottom w:val="0"/>
                  <w:divBdr>
                    <w:top w:val="none" w:sz="0" w:space="0" w:color="auto"/>
                    <w:left w:val="none" w:sz="0" w:space="0" w:color="auto"/>
                    <w:bottom w:val="none" w:sz="0" w:space="0" w:color="auto"/>
                    <w:right w:val="none" w:sz="0" w:space="0" w:color="auto"/>
                  </w:divBdr>
                </w:div>
                <w:div w:id="1301885384">
                  <w:marLeft w:val="0"/>
                  <w:marRight w:val="0"/>
                  <w:marTop w:val="0"/>
                  <w:marBottom w:val="0"/>
                  <w:divBdr>
                    <w:top w:val="none" w:sz="0" w:space="0" w:color="auto"/>
                    <w:left w:val="none" w:sz="0" w:space="0" w:color="auto"/>
                    <w:bottom w:val="none" w:sz="0" w:space="0" w:color="auto"/>
                    <w:right w:val="none" w:sz="0" w:space="0" w:color="auto"/>
                  </w:divBdr>
                </w:div>
                <w:div w:id="1387804207">
                  <w:marLeft w:val="0"/>
                  <w:marRight w:val="0"/>
                  <w:marTop w:val="0"/>
                  <w:marBottom w:val="0"/>
                  <w:divBdr>
                    <w:top w:val="none" w:sz="0" w:space="0" w:color="auto"/>
                    <w:left w:val="none" w:sz="0" w:space="0" w:color="auto"/>
                    <w:bottom w:val="none" w:sz="0" w:space="0" w:color="auto"/>
                    <w:right w:val="none" w:sz="0" w:space="0" w:color="auto"/>
                  </w:divBdr>
                </w:div>
                <w:div w:id="1287469520">
                  <w:marLeft w:val="0"/>
                  <w:marRight w:val="0"/>
                  <w:marTop w:val="0"/>
                  <w:marBottom w:val="0"/>
                  <w:divBdr>
                    <w:top w:val="none" w:sz="0" w:space="0" w:color="auto"/>
                    <w:left w:val="none" w:sz="0" w:space="0" w:color="auto"/>
                    <w:bottom w:val="none" w:sz="0" w:space="0" w:color="auto"/>
                    <w:right w:val="none" w:sz="0" w:space="0" w:color="auto"/>
                  </w:divBdr>
                </w:div>
                <w:div w:id="2076464965">
                  <w:marLeft w:val="0"/>
                  <w:marRight w:val="0"/>
                  <w:marTop w:val="0"/>
                  <w:marBottom w:val="0"/>
                  <w:divBdr>
                    <w:top w:val="none" w:sz="0" w:space="0" w:color="auto"/>
                    <w:left w:val="none" w:sz="0" w:space="0" w:color="auto"/>
                    <w:bottom w:val="none" w:sz="0" w:space="0" w:color="auto"/>
                    <w:right w:val="none" w:sz="0" w:space="0" w:color="auto"/>
                  </w:divBdr>
                </w:div>
                <w:div w:id="447704590">
                  <w:marLeft w:val="0"/>
                  <w:marRight w:val="0"/>
                  <w:marTop w:val="0"/>
                  <w:marBottom w:val="0"/>
                  <w:divBdr>
                    <w:top w:val="none" w:sz="0" w:space="0" w:color="auto"/>
                    <w:left w:val="none" w:sz="0" w:space="0" w:color="auto"/>
                    <w:bottom w:val="none" w:sz="0" w:space="0" w:color="auto"/>
                    <w:right w:val="none" w:sz="0" w:space="0" w:color="auto"/>
                  </w:divBdr>
                </w:div>
                <w:div w:id="840268624">
                  <w:marLeft w:val="0"/>
                  <w:marRight w:val="0"/>
                  <w:marTop w:val="0"/>
                  <w:marBottom w:val="0"/>
                  <w:divBdr>
                    <w:top w:val="none" w:sz="0" w:space="0" w:color="auto"/>
                    <w:left w:val="none" w:sz="0" w:space="0" w:color="auto"/>
                    <w:bottom w:val="none" w:sz="0" w:space="0" w:color="auto"/>
                    <w:right w:val="none" w:sz="0" w:space="0" w:color="auto"/>
                  </w:divBdr>
                </w:div>
                <w:div w:id="1637295204">
                  <w:marLeft w:val="0"/>
                  <w:marRight w:val="0"/>
                  <w:marTop w:val="0"/>
                  <w:marBottom w:val="0"/>
                  <w:divBdr>
                    <w:top w:val="none" w:sz="0" w:space="0" w:color="auto"/>
                    <w:left w:val="none" w:sz="0" w:space="0" w:color="auto"/>
                    <w:bottom w:val="none" w:sz="0" w:space="0" w:color="auto"/>
                    <w:right w:val="none" w:sz="0" w:space="0" w:color="auto"/>
                  </w:divBdr>
                </w:div>
                <w:div w:id="396897161">
                  <w:marLeft w:val="0"/>
                  <w:marRight w:val="0"/>
                  <w:marTop w:val="0"/>
                  <w:marBottom w:val="0"/>
                  <w:divBdr>
                    <w:top w:val="none" w:sz="0" w:space="0" w:color="auto"/>
                    <w:left w:val="none" w:sz="0" w:space="0" w:color="auto"/>
                    <w:bottom w:val="none" w:sz="0" w:space="0" w:color="auto"/>
                    <w:right w:val="none" w:sz="0" w:space="0" w:color="auto"/>
                  </w:divBdr>
                </w:div>
                <w:div w:id="1044985524">
                  <w:marLeft w:val="0"/>
                  <w:marRight w:val="0"/>
                  <w:marTop w:val="0"/>
                  <w:marBottom w:val="0"/>
                  <w:divBdr>
                    <w:top w:val="none" w:sz="0" w:space="0" w:color="auto"/>
                    <w:left w:val="none" w:sz="0" w:space="0" w:color="auto"/>
                    <w:bottom w:val="none" w:sz="0" w:space="0" w:color="auto"/>
                    <w:right w:val="none" w:sz="0" w:space="0" w:color="auto"/>
                  </w:divBdr>
                </w:div>
                <w:div w:id="745223649">
                  <w:marLeft w:val="0"/>
                  <w:marRight w:val="0"/>
                  <w:marTop w:val="0"/>
                  <w:marBottom w:val="0"/>
                  <w:divBdr>
                    <w:top w:val="none" w:sz="0" w:space="0" w:color="auto"/>
                    <w:left w:val="none" w:sz="0" w:space="0" w:color="auto"/>
                    <w:bottom w:val="none" w:sz="0" w:space="0" w:color="auto"/>
                    <w:right w:val="none" w:sz="0" w:space="0" w:color="auto"/>
                  </w:divBdr>
                </w:div>
                <w:div w:id="1612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99913-8418-4ECB-B0A6-FBECD52C2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3053</Words>
  <Characters>17405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mulia wulan</dc:creator>
  <cp:keywords/>
  <dc:description/>
  <cp:lastModifiedBy>rendi apriyaldi</cp:lastModifiedBy>
  <cp:revision>2</cp:revision>
  <dcterms:created xsi:type="dcterms:W3CDTF">2023-12-13T08:26:00Z</dcterms:created>
  <dcterms:modified xsi:type="dcterms:W3CDTF">2023-12-13T08:26:00Z</dcterms:modified>
</cp:coreProperties>
</file>